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3FB15" w14:textId="77777777" w:rsidR="005026B2" w:rsidRPr="0011589F" w:rsidRDefault="005026B2" w:rsidP="005026B2">
      <w:pPr>
        <w:pBdr>
          <w:bottom w:val="single" w:sz="6" w:space="4" w:color="0055CC"/>
        </w:pBdr>
        <w:shd w:val="clear" w:color="auto" w:fill="FFFFFF"/>
        <w:spacing w:after="300" w:line="63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11589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ПРАЙМ</w:t>
      </w:r>
    </w:p>
    <w:p w14:paraId="7B54233A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Полное и (в случае, если имеется) сокращенное наименование юридического лица</w:t>
      </w:r>
    </w:p>
    <w:p w14:paraId="65D856AA" w14:textId="77777777" w:rsidR="005026B2" w:rsidRPr="0011589F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Общество с ограниченной ответственностью "ПРАЙМ"</w:t>
      </w:r>
    </w:p>
    <w:p w14:paraId="3781957E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Регистрационный номер члена СРО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137-04/2018-СРО-П-080 от 30.03.2018</w:t>
      </w:r>
    </w:p>
    <w:p w14:paraId="0150E588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ИНН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7840041252</w:t>
      </w:r>
    </w:p>
    <w:p w14:paraId="17825552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ОГРН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1157847355115</w:t>
      </w:r>
    </w:p>
    <w:p w14:paraId="7E0FE621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ФИО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</w:p>
    <w:p w14:paraId="42FC864C" w14:textId="77777777" w:rsidR="005026B2" w:rsidRPr="0011589F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Литвинов Андрей Юрьевич генеральный директор</w:t>
      </w:r>
    </w:p>
    <w:p w14:paraId="6CB8EF0B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Юридический адрес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194017, г. Санкт-Петербург, ул. Дрезденская, д. 16А, лит. А, </w:t>
      </w:r>
      <w:proofErr w:type="spellStart"/>
      <w:r w:rsidRPr="0011589F">
        <w:rPr>
          <w:rFonts w:eastAsia="Times New Roman"/>
          <w:color w:val="000000"/>
          <w:sz w:val="18"/>
          <w:szCs w:val="18"/>
          <w:lang w:eastAsia="ru-RU"/>
        </w:rPr>
        <w:t>пом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>/</w:t>
      </w:r>
      <w:proofErr w:type="spellStart"/>
      <w:r w:rsidRPr="0011589F">
        <w:rPr>
          <w:rFonts w:eastAsia="Times New Roman"/>
          <w:color w:val="000000"/>
          <w:sz w:val="18"/>
          <w:szCs w:val="18"/>
          <w:lang w:eastAsia="ru-RU"/>
        </w:rPr>
        <w:t>каб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1-Н/38</w:t>
      </w:r>
    </w:p>
    <w:p w14:paraId="0DB7663F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Адрес офиса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194017, г. Санкт-Петербург, ул. Дрезденская, д. 16А, лит. А, </w:t>
      </w:r>
      <w:proofErr w:type="spellStart"/>
      <w:r w:rsidRPr="0011589F">
        <w:rPr>
          <w:rFonts w:eastAsia="Times New Roman"/>
          <w:color w:val="000000"/>
          <w:sz w:val="18"/>
          <w:szCs w:val="18"/>
          <w:lang w:eastAsia="ru-RU"/>
        </w:rPr>
        <w:t>пом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>/</w:t>
      </w:r>
      <w:proofErr w:type="spellStart"/>
      <w:r w:rsidRPr="0011589F">
        <w:rPr>
          <w:rFonts w:eastAsia="Times New Roman"/>
          <w:color w:val="000000"/>
          <w:sz w:val="18"/>
          <w:szCs w:val="18"/>
          <w:lang w:eastAsia="ru-RU"/>
        </w:rPr>
        <w:t>каб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1-Н/38</w:t>
      </w:r>
    </w:p>
    <w:p w14:paraId="4FDA2C11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Сайт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hyperlink r:id="rId5" w:tgtFrame="_blank" w:history="1">
        <w:r w:rsidRPr="0011589F">
          <w:rPr>
            <w:rFonts w:eastAsia="Times New Roman"/>
            <w:color w:val="0055CC"/>
            <w:sz w:val="18"/>
            <w:szCs w:val="18"/>
            <w:lang w:eastAsia="ru-RU"/>
          </w:rPr>
          <w:t>www.prime-building.ru</w:t>
        </w:r>
      </w:hyperlink>
    </w:p>
    <w:p w14:paraId="7FD97651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Адрес электронной почты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hyperlink r:id="rId6" w:history="1">
        <w:r w:rsidRPr="0011589F">
          <w:rPr>
            <w:rFonts w:eastAsia="Times New Roman"/>
            <w:color w:val="0055CC"/>
            <w:sz w:val="18"/>
            <w:szCs w:val="18"/>
            <w:lang w:eastAsia="ru-RU"/>
          </w:rPr>
          <w:t>prime-building@mail.ru</w:t>
        </w:r>
      </w:hyperlink>
    </w:p>
    <w:p w14:paraId="549D0214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Номер телефона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8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(921) 947-97-20</w:t>
      </w:r>
    </w:p>
    <w:p w14:paraId="26658E76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</w:t>
      </w:r>
    </w:p>
    <w:p w14:paraId="21170C80" w14:textId="77777777" w:rsidR="005026B2" w:rsidRPr="0011589F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Является членом</w:t>
      </w:r>
    </w:p>
    <w:p w14:paraId="0C4756DB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11589F">
        <w:rPr>
          <w:rFonts w:eastAsia="Times New Roman"/>
          <w:color w:val="000000"/>
          <w:sz w:val="18"/>
          <w:szCs w:val="18"/>
          <w:lang w:eastAsia="ru-RU"/>
        </w:rPr>
        <w:t>Cведения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о результатах проведенных саморегулируемой организацией проверок члена СРО и фактах применения к нему дисциплинарных и иных взысканий (в случае, если такие проверки проводились и (или) такие взыскания налагались)</w:t>
      </w:r>
    </w:p>
    <w:p w14:paraId="27DBC68F" w14:textId="77777777" w:rsidR="005026B2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Вступили (март </w:t>
      </w:r>
      <w:proofErr w:type="gramStart"/>
      <w:r w:rsidRPr="0011589F">
        <w:rPr>
          <w:rFonts w:eastAsia="Times New Roman"/>
          <w:color w:val="000000"/>
          <w:sz w:val="18"/>
          <w:szCs w:val="18"/>
          <w:lang w:eastAsia="ru-RU"/>
        </w:rPr>
        <w:t>2018)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Плановая</w:t>
      </w:r>
      <w:proofErr w:type="gramEnd"/>
      <w:r w:rsidRPr="0011589F">
        <w:rPr>
          <w:rFonts w:eastAsia="Times New Roman"/>
          <w:color w:val="000000"/>
          <w:sz w:val="18"/>
          <w:szCs w:val="18"/>
          <w:lang w:eastAsia="ru-RU"/>
        </w:rPr>
        <w:t>, камеральная (май 2019). Нарушения не выявлены.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Плановая Камеральная (март 2020) Нарушения не выявлены.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Плановая Выездная (март 2021) Нарушения не выявлены.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Плановая, камеральная (февраль 2022) Нарушения не выявлены</w:t>
      </w:r>
    </w:p>
    <w:p w14:paraId="355D1BDD" w14:textId="77777777" w:rsidR="005026B2" w:rsidRPr="0011589F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Плановая, камеральная (</w:t>
      </w:r>
      <w:r>
        <w:rPr>
          <w:rFonts w:eastAsia="Times New Roman"/>
          <w:color w:val="000000"/>
          <w:sz w:val="18"/>
          <w:szCs w:val="18"/>
          <w:lang w:eastAsia="ru-RU"/>
        </w:rPr>
        <w:t>апрель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202</w:t>
      </w:r>
      <w:r>
        <w:rPr>
          <w:rFonts w:eastAsia="Times New Roman"/>
          <w:color w:val="000000"/>
          <w:sz w:val="18"/>
          <w:szCs w:val="18"/>
          <w:lang w:eastAsia="ru-RU"/>
        </w:rPr>
        <w:t>3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) Нарушения не выявлены.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Плановая, камеральная (</w:t>
      </w:r>
      <w:r>
        <w:rPr>
          <w:rFonts w:eastAsia="Times New Roman"/>
          <w:color w:val="000000"/>
          <w:sz w:val="18"/>
          <w:szCs w:val="18"/>
          <w:lang w:eastAsia="ru-RU"/>
        </w:rPr>
        <w:t>март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202</w:t>
      </w:r>
      <w:r>
        <w:rPr>
          <w:rFonts w:eastAsia="Times New Roman"/>
          <w:color w:val="000000"/>
          <w:sz w:val="18"/>
          <w:szCs w:val="18"/>
          <w:lang w:eastAsia="ru-RU"/>
        </w:rPr>
        <w:t>4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) Нарушения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(предписание к устранению </w:t>
      </w:r>
      <w:proofErr w:type="gramStart"/>
      <w:r>
        <w:rPr>
          <w:rFonts w:eastAsia="Times New Roman"/>
          <w:color w:val="000000"/>
          <w:sz w:val="18"/>
          <w:szCs w:val="18"/>
          <w:lang w:eastAsia="ru-RU"/>
        </w:rPr>
        <w:t>замечаний)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Дисциплинарные</w:t>
      </w:r>
      <w:proofErr w:type="gramEnd"/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взыскания 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ПРИОСТАНОВКА </w:t>
      </w:r>
      <w:r w:rsidRPr="009B1F78">
        <w:rPr>
          <w:rFonts w:eastAsia="Times New Roman"/>
          <w:color w:val="000000"/>
          <w:sz w:val="18"/>
          <w:szCs w:val="18"/>
          <w:lang w:eastAsia="ru-RU"/>
        </w:rPr>
        <w:t xml:space="preserve"> права осуществлять подготовку проектной документации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t>.</w:t>
      </w:r>
    </w:p>
    <w:p w14:paraId="5002C4CD" w14:textId="77777777" w:rsidR="005026B2" w:rsidRPr="0011589F" w:rsidRDefault="005026B2" w:rsidP="005026B2">
      <w:pPr>
        <w:numPr>
          <w:ilvl w:val="0"/>
          <w:numId w:val="5"/>
        </w:numPr>
        <w:pBdr>
          <w:bottom w:val="single" w:sz="6" w:space="11" w:color="DFDFDF"/>
        </w:pBd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Сведения об обеспечении имущественной ответственности члена СРО по обязательствам, возникшим вследствие причинения вреда,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строительства, о размере взноса в компенсационный фонд СРО</w:t>
      </w:r>
    </w:p>
    <w:p w14:paraId="1544CC4F" w14:textId="77777777" w:rsidR="005026B2" w:rsidRPr="0011589F" w:rsidRDefault="005026B2" w:rsidP="005026B2">
      <w:pPr>
        <w:pBdr>
          <w:bottom w:val="single" w:sz="6" w:space="11" w:color="DFDFDF"/>
        </w:pBdr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bookmarkStart w:id="1" w:name="_Hlk168311454"/>
      <w:r w:rsidRPr="0011589F">
        <w:rPr>
          <w:rFonts w:eastAsia="Times New Roman"/>
          <w:color w:val="000000"/>
          <w:sz w:val="18"/>
          <w:szCs w:val="18"/>
          <w:lang w:eastAsia="ru-RU"/>
        </w:rPr>
        <w:t>ООО "Британский Страховой Дом" 197000, Санкт-Петербург, Кропоткина, 1; 230 офис; 2 этаж; БЦ Сенатор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Лицензия ФССН С № 3799 77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тел. (812) 332-95-06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 xml:space="preserve">Договор № СРО-П № 0064/078/23 от 11 января 2023 г. (Страховая сумма: 5 000 000 </w:t>
      </w:r>
      <w:proofErr w:type="spellStart"/>
      <w:proofErr w:type="gramStart"/>
      <w:r w:rsidRPr="0011589F">
        <w:rPr>
          <w:rFonts w:eastAsia="Times New Roman"/>
          <w:color w:val="000000"/>
          <w:sz w:val="18"/>
          <w:szCs w:val="18"/>
          <w:lang w:eastAsia="ru-RU"/>
        </w:rPr>
        <w:t>руб</w:t>
      </w:r>
      <w:proofErr w:type="spellEnd"/>
      <w:r w:rsidRPr="0011589F">
        <w:rPr>
          <w:rFonts w:eastAsia="Times New Roman"/>
          <w:color w:val="000000"/>
          <w:sz w:val="18"/>
          <w:szCs w:val="18"/>
          <w:lang w:eastAsia="ru-RU"/>
        </w:rPr>
        <w:t>)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Срок</w:t>
      </w:r>
      <w:proofErr w:type="gramEnd"/>
      <w:r w:rsidRPr="0011589F">
        <w:rPr>
          <w:rFonts w:eastAsia="Times New Roman"/>
          <w:color w:val="000000"/>
          <w:sz w:val="18"/>
          <w:szCs w:val="18"/>
          <w:lang w:eastAsia="ru-RU"/>
        </w:rPr>
        <w:t xml:space="preserve"> действия по 26 февраля 2024 г..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</w:r>
      <w:bookmarkEnd w:id="1"/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Взнос в Компенсационный Фонд ВВ 50 000 руб. (1 уровень ответственности)</w:t>
      </w:r>
      <w:r w:rsidRPr="0011589F">
        <w:rPr>
          <w:rFonts w:eastAsia="Times New Roman"/>
          <w:color w:val="000000"/>
          <w:sz w:val="18"/>
          <w:szCs w:val="18"/>
          <w:lang w:eastAsia="ru-RU"/>
        </w:rPr>
        <w:br/>
        <w:t>Взнос в Компенсационный Фонд ОДО не вносился</w:t>
      </w:r>
    </w:p>
    <w:p w14:paraId="0B5EB264" w14:textId="77777777" w:rsidR="005026B2" w:rsidRPr="0011589F" w:rsidRDefault="005026B2" w:rsidP="005026B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lastRenderedPageBreak/>
        <w:t>Сведения о наличии у члена саморегулируемой организации права осуществлять подготовку проектной документации, по договору строительного подряда, заключаемым с использованием конкурентных способов заключения договоров (действует, приостановлено, прекращено)</w:t>
      </w:r>
    </w:p>
    <w:p w14:paraId="4AEE68F0" w14:textId="77777777" w:rsidR="005026B2" w:rsidRPr="0011589F" w:rsidRDefault="005026B2" w:rsidP="005026B2">
      <w:pPr>
        <w:spacing w:line="270" w:lineRule="atLeast"/>
        <w:textAlignment w:val="baseline"/>
        <w:rPr>
          <w:rFonts w:eastAsia="Times New Roman"/>
          <w:color w:val="000000"/>
          <w:sz w:val="18"/>
          <w:szCs w:val="18"/>
          <w:lang w:eastAsia="ru-RU"/>
        </w:rPr>
      </w:pPr>
      <w:r w:rsidRPr="0011589F">
        <w:rPr>
          <w:rFonts w:eastAsia="Times New Roman"/>
          <w:color w:val="000000"/>
          <w:sz w:val="18"/>
          <w:szCs w:val="18"/>
          <w:lang w:eastAsia="ru-RU"/>
        </w:rPr>
        <w:t>Наличие права от 02.04.2018</w:t>
      </w:r>
      <w:r>
        <w:rPr>
          <w:rFonts w:eastAsia="Times New Roman"/>
          <w:color w:val="000000"/>
          <w:sz w:val="18"/>
          <w:szCs w:val="18"/>
          <w:lang w:eastAsia="ru-RU"/>
        </w:rPr>
        <w:t xml:space="preserve"> (</w:t>
      </w:r>
      <w:proofErr w:type="spellStart"/>
      <w:r>
        <w:rPr>
          <w:rFonts w:eastAsia="Times New Roman"/>
          <w:color w:val="000000"/>
          <w:sz w:val="18"/>
          <w:szCs w:val="18"/>
          <w:lang w:eastAsia="ru-RU"/>
        </w:rPr>
        <w:t>приостанрвлено</w:t>
      </w:r>
      <w:proofErr w:type="spellEnd"/>
      <w:r>
        <w:rPr>
          <w:rFonts w:eastAsia="Times New Roman"/>
          <w:color w:val="000000"/>
          <w:sz w:val="18"/>
          <w:szCs w:val="18"/>
          <w:lang w:eastAsia="ru-RU"/>
        </w:rPr>
        <w:t xml:space="preserve"> до 07.12.2024)</w:t>
      </w:r>
    </w:p>
    <w:p w14:paraId="1C1FEF6A" w14:textId="3B0BC010" w:rsidR="00D05F02" w:rsidRPr="009C3B57" w:rsidRDefault="00D05F02" w:rsidP="005026B2">
      <w:pPr>
        <w:numPr>
          <w:ilvl w:val="0"/>
          <w:numId w:val="4"/>
        </w:numPr>
        <w:spacing w:after="0" w:line="276" w:lineRule="auto"/>
        <w:ind w:left="0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sectPr w:rsidR="00D05F02" w:rsidRPr="009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4F4F"/>
    <w:multiLevelType w:val="multilevel"/>
    <w:tmpl w:val="4B4C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F384C"/>
    <w:multiLevelType w:val="multilevel"/>
    <w:tmpl w:val="D7D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11C3D"/>
    <w:multiLevelType w:val="multilevel"/>
    <w:tmpl w:val="F66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C2797"/>
    <w:multiLevelType w:val="multilevel"/>
    <w:tmpl w:val="6D3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C4009"/>
    <w:multiLevelType w:val="multilevel"/>
    <w:tmpl w:val="4B4C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53"/>
    <w:rsid w:val="00154D76"/>
    <w:rsid w:val="001705C3"/>
    <w:rsid w:val="00317A06"/>
    <w:rsid w:val="003D22BF"/>
    <w:rsid w:val="00454B73"/>
    <w:rsid w:val="00467041"/>
    <w:rsid w:val="005026B2"/>
    <w:rsid w:val="00593430"/>
    <w:rsid w:val="009C3B57"/>
    <w:rsid w:val="00D05F02"/>
    <w:rsid w:val="00D67453"/>
    <w:rsid w:val="00D80EB3"/>
    <w:rsid w:val="00D977D9"/>
    <w:rsid w:val="00F401E0"/>
    <w:rsid w:val="00F97BA9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C2C8"/>
  <w15:chartTrackingRefBased/>
  <w15:docId w15:val="{8F11BDB2-B7D9-4AA6-9172-8380B397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0E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1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736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03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485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3828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176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117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461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1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296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3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37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097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715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6537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90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6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808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81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5058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593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98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3824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996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66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418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046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2314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06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43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72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76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690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47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20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62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9394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114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293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093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294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73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973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30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83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593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12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20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20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562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41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117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62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93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3705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509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261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320">
              <w:marLeft w:val="0"/>
              <w:marRight w:val="3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-building@mail.ru" TargetMode="External"/><Relationship Id="rId5" Type="http://schemas.openxmlformats.org/officeDocument/2006/relationships/hyperlink" Target="http://www.prime-build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Екатерина</dc:creator>
  <cp:keywords/>
  <dc:description/>
  <cp:lastModifiedBy>Смирнова Наталия</cp:lastModifiedBy>
  <cp:revision>7</cp:revision>
  <cp:lastPrinted>2021-09-22T14:52:00Z</cp:lastPrinted>
  <dcterms:created xsi:type="dcterms:W3CDTF">2021-09-20T12:56:00Z</dcterms:created>
  <dcterms:modified xsi:type="dcterms:W3CDTF">2024-10-09T11:54:00Z</dcterms:modified>
</cp:coreProperties>
</file>