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C9" w:rsidRDefault="00920DA5" w:rsidP="00920DA5">
      <w:pPr>
        <w:spacing w:line="240" w:lineRule="exact"/>
        <w:ind w:left="1134" w:right="567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-89881</wp:posOffset>
            </wp:positionV>
            <wp:extent cx="7128164" cy="549523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906" cy="5498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spacing w:line="240" w:lineRule="exact"/>
        <w:ind w:left="1134" w:right="567"/>
        <w:rPr>
          <w:sz w:val="19"/>
          <w:szCs w:val="19"/>
        </w:rPr>
      </w:pPr>
    </w:p>
    <w:p w:rsidR="00920DA5" w:rsidRDefault="00920DA5" w:rsidP="00920DA5">
      <w:pPr>
        <w:pStyle w:val="30"/>
        <w:shd w:val="clear" w:color="auto" w:fill="auto"/>
        <w:tabs>
          <w:tab w:val="left" w:pos="5247"/>
          <w:tab w:val="center" w:pos="6236"/>
        </w:tabs>
        <w:spacing w:after="0" w:line="298" w:lineRule="exact"/>
        <w:ind w:left="1134" w:right="567"/>
      </w:pPr>
      <w:r>
        <w:tab/>
      </w:r>
      <w:r>
        <w:tab/>
      </w:r>
      <w:r w:rsidR="002860E5">
        <w:t xml:space="preserve">ПОЛОЖЕНИЕ </w:t>
      </w:r>
    </w:p>
    <w:p w:rsidR="00920DA5" w:rsidRDefault="002860E5" w:rsidP="00920DA5">
      <w:pPr>
        <w:pStyle w:val="30"/>
        <w:shd w:val="clear" w:color="auto" w:fill="auto"/>
        <w:spacing w:after="0" w:line="298" w:lineRule="exact"/>
        <w:ind w:left="1134" w:right="567"/>
        <w:jc w:val="center"/>
      </w:pPr>
      <w:r>
        <w:t xml:space="preserve">ОБ ИСПОЛНИТЕЛЬНОМ ОРГАНЕ </w:t>
      </w:r>
    </w:p>
    <w:p w:rsidR="00920DA5" w:rsidRDefault="002860E5" w:rsidP="00920DA5">
      <w:pPr>
        <w:pStyle w:val="30"/>
        <w:shd w:val="clear" w:color="auto" w:fill="auto"/>
        <w:spacing w:after="0" w:line="298" w:lineRule="exact"/>
        <w:ind w:left="1134" w:right="567"/>
        <w:jc w:val="center"/>
      </w:pPr>
      <w:r>
        <w:t xml:space="preserve">САМОРЕГУЛИРУЕМОЙ ОРГАНИЗАЦИИ </w:t>
      </w:r>
    </w:p>
    <w:p w:rsidR="00920DA5" w:rsidRDefault="002860E5" w:rsidP="00920DA5">
      <w:pPr>
        <w:pStyle w:val="30"/>
        <w:shd w:val="clear" w:color="auto" w:fill="auto"/>
        <w:spacing w:after="0" w:line="298" w:lineRule="exact"/>
        <w:ind w:left="1134" w:right="567"/>
        <w:jc w:val="center"/>
      </w:pPr>
      <w:r>
        <w:t xml:space="preserve">СОЮЗ ПРОЕКТИРОВЩИКОВ </w:t>
      </w:r>
    </w:p>
    <w:p w:rsidR="00920DA5" w:rsidRDefault="002860E5" w:rsidP="00920DA5">
      <w:pPr>
        <w:pStyle w:val="30"/>
        <w:shd w:val="clear" w:color="auto" w:fill="auto"/>
        <w:spacing w:after="0" w:line="298" w:lineRule="exact"/>
        <w:ind w:left="1134" w:right="567"/>
        <w:jc w:val="center"/>
      </w:pPr>
      <w:r>
        <w:t>«ЭКСПЕРТНЫЕ ОРГАНИЗАЦИИ ЭЛЕКТРОЭНЕРГЕТИКИ»</w:t>
      </w:r>
    </w:p>
    <w:p w:rsidR="00920DA5" w:rsidRDefault="002860E5" w:rsidP="00920DA5">
      <w:pPr>
        <w:pStyle w:val="30"/>
        <w:shd w:val="clear" w:color="auto" w:fill="auto"/>
        <w:spacing w:after="4186" w:line="298" w:lineRule="exact"/>
        <w:ind w:left="1134" w:right="567"/>
        <w:jc w:val="center"/>
      </w:pPr>
      <w:r>
        <w:t xml:space="preserve"> </w:t>
      </w:r>
      <w:r>
        <w:rPr>
          <w:rStyle w:val="3115pt"/>
        </w:rPr>
        <w:t>(вступает в силу с 01 июля 2017 г.)</w:t>
      </w:r>
    </w:p>
    <w:p w:rsidR="009E2AC9" w:rsidRDefault="002860E5" w:rsidP="00920DA5">
      <w:pPr>
        <w:pStyle w:val="30"/>
        <w:shd w:val="clear" w:color="auto" w:fill="auto"/>
        <w:spacing w:after="0" w:line="240" w:lineRule="exact"/>
        <w:ind w:left="1134" w:right="567"/>
        <w:jc w:val="center"/>
      </w:pPr>
      <w:r>
        <w:t>Санкт-Петербург</w:t>
      </w:r>
    </w:p>
    <w:p w:rsidR="009E2AC9" w:rsidRDefault="002860E5" w:rsidP="00920DA5">
      <w:pPr>
        <w:pStyle w:val="30"/>
        <w:shd w:val="clear" w:color="auto" w:fill="auto"/>
        <w:spacing w:after="0" w:line="240" w:lineRule="exact"/>
        <w:ind w:left="1134" w:right="567"/>
        <w:jc w:val="center"/>
      </w:pPr>
      <w:r>
        <w:t>2017</w:t>
      </w:r>
    </w:p>
    <w:p w:rsidR="00201848" w:rsidRDefault="00201848" w:rsidP="00201848">
      <w:pPr>
        <w:pStyle w:val="30"/>
        <w:numPr>
          <w:ilvl w:val="0"/>
          <w:numId w:val="1"/>
        </w:numPr>
        <w:shd w:val="clear" w:color="auto" w:fill="auto"/>
        <w:spacing w:after="0" w:line="240" w:lineRule="exact"/>
        <w:ind w:left="1134" w:right="567"/>
        <w:jc w:val="center"/>
      </w:pPr>
      <w:r>
        <w:lastRenderedPageBreak/>
        <w:t>ОБЩИЕ ПОЛОЖЕНИЯ</w:t>
      </w:r>
    </w:p>
    <w:p w:rsidR="009E2AC9" w:rsidRDefault="002860E5" w:rsidP="00920DA5">
      <w:pPr>
        <w:pStyle w:val="21"/>
        <w:numPr>
          <w:ilvl w:val="1"/>
          <w:numId w:val="1"/>
        </w:numPr>
        <w:shd w:val="clear" w:color="auto" w:fill="auto"/>
        <w:spacing w:before="0" w:line="302" w:lineRule="exact"/>
        <w:ind w:left="1134" w:right="567" w:firstLine="0"/>
        <w:jc w:val="both"/>
      </w:pPr>
      <w:r>
        <w:t xml:space="preserve">Настоящее Положение регулирует вопросы деятельности Исполнительного директора Саморегулируемой организации Союз проектировщиков «Экспертные организации электроэнергетики» (далее - Союз), в том числе устанавливает статус, компетенцию, права, обязанности и </w:t>
      </w:r>
      <w:r>
        <w:t>ответственность Исполнительного директора.</w:t>
      </w:r>
      <w:r w:rsidR="00201848">
        <w:t>й</w:t>
      </w:r>
    </w:p>
    <w:p w:rsidR="009E2AC9" w:rsidRDefault="002860E5" w:rsidP="00920DA5">
      <w:pPr>
        <w:pStyle w:val="21"/>
        <w:numPr>
          <w:ilvl w:val="1"/>
          <w:numId w:val="1"/>
        </w:numPr>
        <w:shd w:val="clear" w:color="auto" w:fill="auto"/>
        <w:spacing w:before="0" w:after="290" w:line="302" w:lineRule="exact"/>
        <w:ind w:left="1134" w:right="567" w:firstLine="0"/>
        <w:jc w:val="both"/>
      </w:pPr>
      <w:r>
        <w:t xml:space="preserve"> Настоящее Положение разработано в соответствии с законодательством Российской Федерации и Уставом Союза.</w:t>
      </w:r>
    </w:p>
    <w:p w:rsidR="009E2AC9" w:rsidRDefault="002860E5" w:rsidP="00920D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07"/>
        </w:tabs>
        <w:spacing w:after="265" w:line="240" w:lineRule="exact"/>
        <w:ind w:left="2180" w:right="567" w:firstLine="0"/>
        <w:jc w:val="center"/>
      </w:pPr>
      <w:bookmarkStart w:id="0" w:name="bookmark1"/>
      <w:r>
        <w:t>СТАТУС ИСПОЛНИТЕЛЬНОГО ДИРЕКТОРА</w:t>
      </w:r>
      <w:bookmarkEnd w:id="0"/>
    </w:p>
    <w:p w:rsidR="009E2AC9" w:rsidRDefault="002860E5" w:rsidP="00920DA5">
      <w:pPr>
        <w:pStyle w:val="21"/>
        <w:numPr>
          <w:ilvl w:val="1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t xml:space="preserve"> Исполнительный директор является единоличным исполнительным органом Союза</w:t>
      </w:r>
      <w:r>
        <w:t>, действующим от имени Союза без доверенности. Исполнительный директор подотчетен Общему собранию и решает все вопросы, которые не относятся к исключительной компетенции Общего собрания, Экспертного Совета, Президента Союза.</w:t>
      </w:r>
    </w:p>
    <w:p w:rsidR="009E2AC9" w:rsidRDefault="002860E5" w:rsidP="00920DA5">
      <w:pPr>
        <w:pStyle w:val="21"/>
        <w:numPr>
          <w:ilvl w:val="1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t xml:space="preserve"> Исполнительный директор осущес</w:t>
      </w:r>
      <w:r>
        <w:t>твляет свою деятельность в соответствии с действующим законодательством Российской Федерации, Уставом Союза, внутренними документами Союза, а также в соответствии с настоящим Положением.</w:t>
      </w:r>
    </w:p>
    <w:p w:rsidR="009E2AC9" w:rsidRDefault="002860E5" w:rsidP="00920DA5">
      <w:pPr>
        <w:pStyle w:val="21"/>
        <w:numPr>
          <w:ilvl w:val="1"/>
          <w:numId w:val="1"/>
        </w:numPr>
        <w:shd w:val="clear" w:color="auto" w:fill="auto"/>
        <w:spacing w:before="0" w:after="282" w:line="293" w:lineRule="exact"/>
        <w:ind w:left="1134" w:right="567" w:firstLine="0"/>
        <w:jc w:val="both"/>
      </w:pPr>
      <w:r>
        <w:t xml:space="preserve"> Исполнительный директор назначается Общим собранием сроком на 2 (два</w:t>
      </w:r>
      <w:r>
        <w:t>) года.</w:t>
      </w:r>
    </w:p>
    <w:p w:rsidR="009E2AC9" w:rsidRDefault="002860E5" w:rsidP="0020184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32"/>
        </w:tabs>
        <w:spacing w:after="260" w:line="240" w:lineRule="exact"/>
        <w:ind w:left="1700" w:right="567" w:firstLine="0"/>
        <w:jc w:val="center"/>
      </w:pPr>
      <w:bookmarkStart w:id="1" w:name="bookmark2"/>
      <w:r>
        <w:t>КОМПЕТЕНЦИЯ ИСПОЛНИТЕЛЬНОГО ДИРЕКТОРА</w:t>
      </w:r>
      <w:bookmarkEnd w:id="1"/>
    </w:p>
    <w:p w:rsidR="009E2AC9" w:rsidRDefault="002860E5" w:rsidP="00920DA5">
      <w:pPr>
        <w:pStyle w:val="21"/>
        <w:numPr>
          <w:ilvl w:val="1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t xml:space="preserve"> Компетенция Исполнительного директора: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t xml:space="preserve"> осуществляет руководство текущей деятельностью Союза;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t xml:space="preserve"> организует и контролирует работу Союза, отвечает за состояние дел Союза и правомочен принимать решения по всем вопросам хозяйственной и иной деятельности Союза, не отнесенных к компетенции Общего собрания, Экспертного Совета, Президента Союза;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t xml:space="preserve"> осуществля</w:t>
      </w:r>
      <w:r>
        <w:t>ет контроль за выполнением решений Общего собрания, Экспертного Совета, Президента Союза;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t xml:space="preserve"> представляет интересы Союза во взаимоотношениях с государственными органами, профессиональными и общественными объединениями, коммерческими организациями в части пре</w:t>
      </w:r>
      <w:r>
        <w:t>дставления и защиты интересов членов Союза;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t xml:space="preserve"> осуществляет от имени Союза взаимодействие со средствами массовой информации, информационными агентствами и т.п.;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t xml:space="preserve"> принимает решения и издает приказы по оперативным вопросам внутренней деятельности Союза, органи</w:t>
      </w:r>
      <w:r>
        <w:t>зует ведение документооборота Союза;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t xml:space="preserve"> составляет финансовый план Союза, распоряжается в пределах утвержденной сметы средствами Союза, заключает договоры, в том числе трудовые, выдает доверенности и осуществляет другие юридические действия от имени Союза, п</w:t>
      </w:r>
      <w:r>
        <w:t>риобретает имущество и управляет им, открывает и закрывает счета в банках;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t xml:space="preserve"> организует бухгалтерский учет и отчетность;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t xml:space="preserve"> принимает на работу и увольняет должностных лиц и работников Союза, утверждает их должностные обязанности в соответствии со штатным рас</w:t>
      </w:r>
      <w:r>
        <w:t>писанием, если это не отнесено к компетенции Экспертного Совета;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t xml:space="preserve"> ежегодно информирует уполномоченный орган о продолжении деятельности Союза с указанием действительного местонахождения исполнительного органа Союза,</w:t>
      </w:r>
    </w:p>
    <w:p w:rsidR="009E2AC9" w:rsidRDefault="002860E5" w:rsidP="00920DA5">
      <w:pPr>
        <w:pStyle w:val="21"/>
        <w:shd w:val="clear" w:color="auto" w:fill="auto"/>
        <w:spacing w:before="0"/>
        <w:ind w:left="1134" w:right="567" w:firstLine="0"/>
        <w:jc w:val="both"/>
      </w:pPr>
      <w:r>
        <w:t xml:space="preserve">его названия и данных о руководителе в </w:t>
      </w:r>
      <w:r>
        <w:t>объеме сведений, включаемых в Единый государственный реестр юридических лиц;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/>
        <w:ind w:left="1134" w:right="567" w:firstLine="0"/>
        <w:jc w:val="both"/>
      </w:pPr>
      <w:r>
        <w:t xml:space="preserve"> направляет в уполномоченные федеральные органы государственной власти, сведения и документы, предусмотренные федеральным законом «О саморегулируемых организациях», Градостроитель</w:t>
      </w:r>
      <w:r>
        <w:t>ным кодексом, иными федеральными законами;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/>
        <w:ind w:left="1134" w:right="567" w:firstLine="0"/>
        <w:jc w:val="both"/>
      </w:pPr>
      <w:r>
        <w:t xml:space="preserve"> решает любые другие вопросы, не относящиеся к исключительной компетенции Общего собрания, Экспертного Совета и Президента Союза.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/>
        <w:ind w:left="1134" w:right="567" w:firstLine="0"/>
        <w:jc w:val="both"/>
      </w:pPr>
      <w:r>
        <w:t xml:space="preserve"> выдает Выписки из реестра Союза, подтверждающие членство юридического лица или инд</w:t>
      </w:r>
      <w:r>
        <w:t>ивидуального предпринимателя в Союзе;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lastRenderedPageBreak/>
        <w:t xml:space="preserve"> </w:t>
      </w:r>
      <w:r>
        <w:rPr>
          <w:rStyle w:val="11"/>
        </w:rPr>
        <w:t xml:space="preserve">обеспечивает в пределах своей компетенции выполнение решений Общего </w:t>
      </w:r>
      <w:r>
        <w:t>собрания членов Союза, Экспертного Совета Союза, Президента Союза, а также иных органов Союза;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t xml:space="preserve"> сопровождает и обеспечивает организационную деятельно</w:t>
      </w:r>
      <w:r>
        <w:t>сть органов Союза, включая проведение Общих собраний членов Союза и заседаний Экспертного Совета Союза;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t xml:space="preserve"> К компетенции Исполнительного директора относится также решение вопросов, предусмотренных внутренними документами Союза.</w:t>
      </w:r>
    </w:p>
    <w:p w:rsidR="009E2AC9" w:rsidRDefault="002860E5" w:rsidP="00920DA5">
      <w:pPr>
        <w:pStyle w:val="21"/>
        <w:numPr>
          <w:ilvl w:val="3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t xml:space="preserve"> При подготовке к проведению О</w:t>
      </w:r>
      <w:r>
        <w:t>бщего собрания Исполнительный директор Союза:</w:t>
      </w:r>
    </w:p>
    <w:p w:rsidR="009E2AC9" w:rsidRDefault="002860E5" w:rsidP="00920DA5">
      <w:pPr>
        <w:pStyle w:val="21"/>
        <w:numPr>
          <w:ilvl w:val="0"/>
          <w:numId w:val="2"/>
        </w:numPr>
        <w:shd w:val="clear" w:color="auto" w:fill="auto"/>
        <w:spacing w:before="0" w:after="3" w:line="230" w:lineRule="exact"/>
        <w:ind w:left="1134" w:right="567"/>
        <w:jc w:val="both"/>
      </w:pPr>
      <w:r>
        <w:t xml:space="preserve"> определяет дату, место и время проведения Общего собрания;</w:t>
      </w:r>
    </w:p>
    <w:p w:rsidR="009E2AC9" w:rsidRDefault="002860E5" w:rsidP="00920DA5">
      <w:pPr>
        <w:pStyle w:val="21"/>
        <w:numPr>
          <w:ilvl w:val="0"/>
          <w:numId w:val="2"/>
        </w:numPr>
        <w:shd w:val="clear" w:color="auto" w:fill="auto"/>
        <w:spacing w:before="0" w:line="230" w:lineRule="exact"/>
        <w:ind w:left="1134" w:right="567"/>
        <w:jc w:val="both"/>
      </w:pPr>
      <w:r>
        <w:t xml:space="preserve"> определяет повестку дня Общего собрания;</w:t>
      </w:r>
    </w:p>
    <w:p w:rsidR="009E2AC9" w:rsidRDefault="002860E5" w:rsidP="00920DA5">
      <w:pPr>
        <w:pStyle w:val="21"/>
        <w:numPr>
          <w:ilvl w:val="0"/>
          <w:numId w:val="2"/>
        </w:numPr>
        <w:shd w:val="clear" w:color="auto" w:fill="auto"/>
        <w:spacing w:before="0" w:line="302" w:lineRule="exact"/>
        <w:ind w:left="1134" w:right="567"/>
        <w:jc w:val="both"/>
      </w:pPr>
      <w:r>
        <w:t xml:space="preserve"> определяет список лиц, имеющих право на участие в Общем собрании;</w:t>
      </w:r>
    </w:p>
    <w:p w:rsidR="009E2AC9" w:rsidRDefault="002860E5" w:rsidP="00920DA5">
      <w:pPr>
        <w:pStyle w:val="21"/>
        <w:numPr>
          <w:ilvl w:val="0"/>
          <w:numId w:val="2"/>
        </w:numPr>
        <w:shd w:val="clear" w:color="auto" w:fill="auto"/>
        <w:spacing w:before="0" w:line="302" w:lineRule="exact"/>
        <w:ind w:left="1134" w:right="567"/>
        <w:jc w:val="both"/>
      </w:pPr>
      <w:r>
        <w:t xml:space="preserve"> определяет перечень информации и материалов, представляемой членам Союза при подготовке к проведению Общего собрания, и порядок ознакомления членов с указанной информацией;</w:t>
      </w:r>
    </w:p>
    <w:p w:rsidR="009E2AC9" w:rsidRDefault="002860E5" w:rsidP="00920DA5">
      <w:pPr>
        <w:pStyle w:val="21"/>
        <w:numPr>
          <w:ilvl w:val="0"/>
          <w:numId w:val="2"/>
        </w:numPr>
        <w:shd w:val="clear" w:color="auto" w:fill="auto"/>
        <w:spacing w:before="0" w:line="302" w:lineRule="exact"/>
        <w:ind w:left="1134" w:right="567"/>
        <w:jc w:val="both"/>
      </w:pPr>
      <w:r>
        <w:t xml:space="preserve"> рассматривает поступившие от членов Союза предложения о внесении вопросов в повес</w:t>
      </w:r>
      <w:r>
        <w:t>тку дня Общего собрания, принимает решение о включении их в повестку дня Общего собрания или об отказе во включении в указанную повестку дня в течение 5 (пяти) дней после их поступления в Союз.</w:t>
      </w:r>
    </w:p>
    <w:p w:rsidR="009E2AC9" w:rsidRDefault="002860E5" w:rsidP="00920DA5">
      <w:pPr>
        <w:pStyle w:val="21"/>
        <w:numPr>
          <w:ilvl w:val="0"/>
          <w:numId w:val="2"/>
        </w:numPr>
        <w:shd w:val="clear" w:color="auto" w:fill="auto"/>
        <w:spacing w:before="0" w:line="302" w:lineRule="exact"/>
        <w:ind w:left="1134" w:right="567"/>
        <w:jc w:val="both"/>
      </w:pPr>
      <w:r>
        <w:t xml:space="preserve"> рассматривает поступившие предложения о проведении Внеочередн</w:t>
      </w:r>
      <w:r>
        <w:t>ого Общего собрания, принимает решение о проведении Внеочередного Общего собрания или об отказе в проведении;</w:t>
      </w:r>
    </w:p>
    <w:p w:rsidR="009E2AC9" w:rsidRDefault="002860E5" w:rsidP="00920DA5">
      <w:pPr>
        <w:pStyle w:val="21"/>
        <w:numPr>
          <w:ilvl w:val="0"/>
          <w:numId w:val="2"/>
        </w:numPr>
        <w:shd w:val="clear" w:color="auto" w:fill="auto"/>
        <w:spacing w:before="0" w:line="302" w:lineRule="exact"/>
        <w:ind w:left="1134" w:right="567"/>
        <w:jc w:val="both"/>
      </w:pPr>
      <w:r>
        <w:t xml:space="preserve"> утверждает состав счетной комиссии;</w:t>
      </w:r>
    </w:p>
    <w:p w:rsidR="009E2AC9" w:rsidRDefault="002860E5" w:rsidP="00920DA5">
      <w:pPr>
        <w:pStyle w:val="21"/>
        <w:numPr>
          <w:ilvl w:val="0"/>
          <w:numId w:val="2"/>
        </w:numPr>
        <w:shd w:val="clear" w:color="auto" w:fill="auto"/>
        <w:spacing w:before="0" w:after="236" w:line="288" w:lineRule="exact"/>
        <w:ind w:left="1134" w:right="567"/>
        <w:jc w:val="both"/>
      </w:pPr>
      <w:r>
        <w:t xml:space="preserve"> решает все иные необходимые вопросы, связанные с созывом, подготовкой и проведением Общего собрания.</w:t>
      </w:r>
    </w:p>
    <w:p w:rsidR="009E2AC9" w:rsidRDefault="002860E5" w:rsidP="0020184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75"/>
        </w:tabs>
        <w:spacing w:after="240" w:line="293" w:lineRule="exact"/>
        <w:ind w:left="2880" w:right="567"/>
        <w:jc w:val="center"/>
      </w:pPr>
      <w:bookmarkStart w:id="2" w:name="bookmark3"/>
      <w:r>
        <w:t xml:space="preserve">ПРАВА, </w:t>
      </w:r>
      <w:r>
        <w:t>ОБЯЗАННОСТИ И ОТВЕТСТВЕННОСТЬ ИСПОЛНИТЕЛЬНОГО ДИРЕКТОРА</w:t>
      </w:r>
      <w:bookmarkEnd w:id="2"/>
    </w:p>
    <w:p w:rsidR="009E2AC9" w:rsidRDefault="002860E5" w:rsidP="00920DA5">
      <w:pPr>
        <w:pStyle w:val="21"/>
        <w:numPr>
          <w:ilvl w:val="1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t xml:space="preserve"> Исполнительный директор обладает правами, предусмотренными трудовым законодательством Российской Федерации, трудовым договором и должностной инструкцией.</w:t>
      </w:r>
    </w:p>
    <w:p w:rsidR="009E2AC9" w:rsidRDefault="002860E5" w:rsidP="00920DA5">
      <w:pPr>
        <w:pStyle w:val="21"/>
        <w:numPr>
          <w:ilvl w:val="1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t xml:space="preserve"> Исполнительный директор не вправе: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t xml:space="preserve"> приобретать ценные бумаги, эмитентами которых или </w:t>
      </w:r>
      <w:r w:rsidR="00201848">
        <w:t>должниками,</w:t>
      </w:r>
      <w:r>
        <w:t xml:space="preserve"> по которым являются члены Союза, их дочерние и зависимые общества;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t xml:space="preserve"> заключать с членами Союза, их дочерними и зависимыми обществами любые договоры имущественного страхования, кредитные договоры,</w:t>
      </w:r>
      <w:r>
        <w:t xml:space="preserve"> соглашения о поручительстве;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 w:line="322" w:lineRule="exact"/>
        <w:ind w:left="1134" w:right="567" w:firstLine="0"/>
      </w:pPr>
      <w:r>
        <w:t xml:space="preserve"> осуществлять в качестве индивидуального предпринимателя предпринимательскую деятельность, являющуюся предметом саморегулирования для Союза;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/>
        <w:ind w:left="1134" w:right="567" w:firstLine="0"/>
        <w:jc w:val="both"/>
      </w:pPr>
      <w:r>
        <w:t xml:space="preserve"> учреждать хозяйственные товарищества и общества, осуществляющие предпринимательскую </w:t>
      </w:r>
      <w:r>
        <w:t>деятельность, являющуюся предметом саморегулирования для Союза, становиться участником таких хозяйственных товариществ и обществ;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/>
        <w:ind w:left="1134" w:right="567" w:firstLine="0"/>
      </w:pPr>
      <w:r>
        <w:t xml:space="preserve"> являться членом органов управления организаций-членов Союза, их дочерних и зависимых обществ, являться работником, состоящим </w:t>
      </w:r>
      <w:r>
        <w:t>в штате указанных организаций.</w:t>
      </w:r>
    </w:p>
    <w:p w:rsidR="009E2AC9" w:rsidRDefault="002860E5" w:rsidP="00920DA5">
      <w:pPr>
        <w:pStyle w:val="21"/>
        <w:numPr>
          <w:ilvl w:val="1"/>
          <w:numId w:val="1"/>
        </w:numPr>
        <w:shd w:val="clear" w:color="auto" w:fill="auto"/>
        <w:spacing w:before="0" w:line="230" w:lineRule="exact"/>
        <w:ind w:left="1134" w:right="567" w:firstLine="0"/>
      </w:pPr>
      <w:r>
        <w:t xml:space="preserve"> Исполнительный директор обязан: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 w:line="293" w:lineRule="exact"/>
        <w:ind w:left="1134" w:right="567" w:firstLine="0"/>
      </w:pPr>
      <w:r>
        <w:t xml:space="preserve"> </w:t>
      </w:r>
      <w:r>
        <w:rPr>
          <w:rStyle w:val="11"/>
        </w:rPr>
        <w:t xml:space="preserve">исполнять свои обязанности в соответствии с трудовым законодательством </w:t>
      </w:r>
      <w:r>
        <w:t>Российской Федерации, трудовым договором и должностной инструкцией;</w:t>
      </w:r>
    </w:p>
    <w:p w:rsidR="009E2AC9" w:rsidRDefault="002860E5" w:rsidP="00920DA5">
      <w:pPr>
        <w:pStyle w:val="21"/>
        <w:numPr>
          <w:ilvl w:val="2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t xml:space="preserve"> исполнять приказы и поручения Общего собрания Союза, Экспертного Совета Союза. Президента Союза, а также соблюдать Устав и иные внутренние документы Союза.</w:t>
      </w:r>
    </w:p>
    <w:p w:rsidR="009E2AC9" w:rsidRDefault="002860E5" w:rsidP="00920DA5">
      <w:pPr>
        <w:pStyle w:val="21"/>
        <w:numPr>
          <w:ilvl w:val="1"/>
          <w:numId w:val="1"/>
        </w:numPr>
        <w:shd w:val="clear" w:color="auto" w:fill="auto"/>
        <w:spacing w:before="0" w:after="282" w:line="293" w:lineRule="exact"/>
        <w:ind w:left="1134" w:right="567" w:firstLine="0"/>
      </w:pPr>
      <w:r>
        <w:t xml:space="preserve"> Исполнительный директор несет ответственность в пределах своей компетенции за использование средст</w:t>
      </w:r>
      <w:r>
        <w:t>в и имущества Союза в соответствии с его уставными целями.</w:t>
      </w:r>
    </w:p>
    <w:p w:rsidR="00201848" w:rsidRPr="00201848" w:rsidRDefault="00201848" w:rsidP="00201848">
      <w:pPr>
        <w:pStyle w:val="21"/>
        <w:numPr>
          <w:ilvl w:val="0"/>
          <w:numId w:val="1"/>
        </w:numPr>
        <w:shd w:val="clear" w:color="auto" w:fill="auto"/>
        <w:spacing w:before="0" w:after="282" w:line="293" w:lineRule="exact"/>
        <w:ind w:left="20" w:right="567" w:firstLine="0"/>
        <w:jc w:val="center"/>
        <w:rPr>
          <w:b/>
          <w:sz w:val="24"/>
          <w:szCs w:val="24"/>
        </w:rPr>
      </w:pPr>
      <w:r w:rsidRPr="00201848">
        <w:rPr>
          <w:b/>
          <w:sz w:val="24"/>
          <w:szCs w:val="24"/>
        </w:rPr>
        <w:t>Заключительные положения</w:t>
      </w:r>
    </w:p>
    <w:p w:rsidR="009E2AC9" w:rsidRDefault="002860E5" w:rsidP="00920DA5">
      <w:pPr>
        <w:pStyle w:val="21"/>
        <w:numPr>
          <w:ilvl w:val="1"/>
          <w:numId w:val="1"/>
        </w:numPr>
        <w:shd w:val="clear" w:color="auto" w:fill="auto"/>
        <w:spacing w:before="0" w:line="293" w:lineRule="exact"/>
        <w:ind w:left="1134" w:right="567" w:firstLine="0"/>
      </w:pPr>
      <w:r>
        <w:t>Настоящее Положение вступает в силу со дня внесения сведений о нем в государственный реестр саморегулируемых орг анизаций.</w:t>
      </w:r>
    </w:p>
    <w:p w:rsidR="009E2AC9" w:rsidRDefault="002860E5" w:rsidP="00920DA5">
      <w:pPr>
        <w:pStyle w:val="21"/>
        <w:numPr>
          <w:ilvl w:val="1"/>
          <w:numId w:val="1"/>
        </w:numPr>
        <w:shd w:val="clear" w:color="auto" w:fill="auto"/>
        <w:spacing w:before="0" w:line="293" w:lineRule="exact"/>
        <w:ind w:left="1134" w:right="567" w:firstLine="0"/>
        <w:jc w:val="both"/>
      </w:pPr>
      <w:r>
        <w:t xml:space="preserve"> Изменения, внесенные в настоящее Положение, решение о признании настоящего Положения утратившим силу вступают в силу со дня внесения сведений о них в государственный реестр саморегулируемых организаций.</w:t>
      </w:r>
    </w:p>
    <w:p w:rsidR="009E2AC9" w:rsidRDefault="002860E5" w:rsidP="00920DA5">
      <w:pPr>
        <w:pStyle w:val="21"/>
        <w:numPr>
          <w:ilvl w:val="1"/>
          <w:numId w:val="1"/>
        </w:numPr>
        <w:shd w:val="clear" w:color="auto" w:fill="auto"/>
        <w:spacing w:before="0" w:line="293" w:lineRule="exact"/>
        <w:ind w:left="1134" w:right="567" w:firstLine="0"/>
        <w:jc w:val="both"/>
        <w:sectPr w:rsidR="009E2AC9" w:rsidSect="00920DA5">
          <w:pgSz w:w="11906" w:h="16838" w:code="9"/>
          <w:pgMar w:top="567" w:right="0" w:bottom="567" w:left="0" w:header="0" w:footer="0" w:gutter="0"/>
          <w:cols w:space="720"/>
          <w:noEndnote/>
          <w:docGrid w:linePitch="360"/>
        </w:sectPr>
      </w:pPr>
      <w:r>
        <w:t xml:space="preserve"> Настоящее Положение не должно </w:t>
      </w:r>
      <w:r>
        <w:t xml:space="preserve">противоречить законам и иным нормативным правовым </w:t>
      </w:r>
      <w:r>
        <w:lastRenderedPageBreak/>
        <w:t>актам Российской Федерации, а также Уставу Союза. В случае, если законами и иными нормативными правовыми актами Российской Федерации, а также Уставом Союза установлены иные правила, чем предусмотрены настоя</w:t>
      </w:r>
      <w:r>
        <w:t>щим Положением, то применяются правила, установленные законами и иными нормативными правовыми актами Российской Федерации, а также Уставом Союза.</w:t>
      </w:r>
    </w:p>
    <w:p w:rsidR="009E2AC9" w:rsidRDefault="00201848" w:rsidP="00920DA5">
      <w:pPr>
        <w:ind w:left="1134" w:right="567"/>
        <w:rPr>
          <w:sz w:val="2"/>
          <w:szCs w:val="2"/>
        </w:rPr>
      </w:pPr>
      <w:bookmarkStart w:id="3" w:name="_GoBack"/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720436</wp:posOffset>
            </wp:positionH>
            <wp:positionV relativeFrom="paragraph">
              <wp:posOffset>173</wp:posOffset>
            </wp:positionV>
            <wp:extent cx="6934200" cy="7334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"/>
    </w:p>
    <w:sectPr w:rsidR="009E2AC9" w:rsidSect="00920DA5">
      <w:pgSz w:w="11906" w:h="16838" w:code="9"/>
      <w:pgMar w:top="567" w:right="0" w:bottom="567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E5" w:rsidRDefault="002860E5">
      <w:r>
        <w:separator/>
      </w:r>
    </w:p>
  </w:endnote>
  <w:endnote w:type="continuationSeparator" w:id="0">
    <w:p w:rsidR="002860E5" w:rsidRDefault="0028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E5" w:rsidRDefault="002860E5"/>
  </w:footnote>
  <w:footnote w:type="continuationSeparator" w:id="0">
    <w:p w:rsidR="002860E5" w:rsidRDefault="002860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747F"/>
    <w:multiLevelType w:val="multilevel"/>
    <w:tmpl w:val="060666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FF3DF6"/>
    <w:multiLevelType w:val="multilevel"/>
    <w:tmpl w:val="7354E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C9"/>
    <w:rsid w:val="00201848"/>
    <w:rsid w:val="002860E5"/>
    <w:rsid w:val="00920DA5"/>
    <w:rsid w:val="009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80964"/>
  <w15:docId w15:val="{A0A2E5E3-E1AC-4F98-A0CD-A272F0FF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TimesNewRoman115pt">
    <w:name w:val="Основной текст (2) + Times New Roman;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6pt">
    <w:name w:val="Основной текст (3) + Интервал 6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15pt">
    <w:name w:val="Основной текст (3) + 11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">
    <w:name w:val="Основной текст (5) + Times New Roman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7pt">
    <w:name w:val="Подпись к картинке + Интервал 27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4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269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98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ind w:hanging="9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920D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0DA5"/>
    <w:rPr>
      <w:color w:val="000000"/>
    </w:rPr>
  </w:style>
  <w:style w:type="paragraph" w:styleId="ac">
    <w:name w:val="footer"/>
    <w:basedOn w:val="a"/>
    <w:link w:val="ad"/>
    <w:uiPriority w:val="99"/>
    <w:unhideWhenUsed/>
    <w:rsid w:val="00920D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0D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Rozhavskiy Andrey</dc:creator>
  <cp:keywords/>
  <cp:lastModifiedBy>Rozhavskiy Andrey</cp:lastModifiedBy>
  <cp:revision>1</cp:revision>
  <dcterms:created xsi:type="dcterms:W3CDTF">2023-08-30T13:03:00Z</dcterms:created>
  <dcterms:modified xsi:type="dcterms:W3CDTF">2023-08-30T13:18:00Z</dcterms:modified>
</cp:coreProperties>
</file>