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7E" w:rsidRDefault="00432B7E">
      <w:pPr>
        <w:rPr>
          <w:sz w:val="2"/>
          <w:szCs w:val="2"/>
        </w:rPr>
      </w:pPr>
    </w:p>
    <w:p w:rsidR="00432B7E" w:rsidRDefault="00432B7E">
      <w:pPr>
        <w:spacing w:line="240" w:lineRule="exact"/>
        <w:rPr>
          <w:sz w:val="19"/>
          <w:szCs w:val="19"/>
        </w:rPr>
      </w:pPr>
    </w:p>
    <w:p w:rsidR="00432B7E" w:rsidRDefault="00432B7E">
      <w:pPr>
        <w:spacing w:line="240" w:lineRule="exact"/>
        <w:rPr>
          <w:sz w:val="19"/>
          <w:szCs w:val="19"/>
        </w:rPr>
      </w:pPr>
    </w:p>
    <w:p w:rsidR="00432B7E" w:rsidRDefault="00D028AC">
      <w:pPr>
        <w:spacing w:before="93" w:after="93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138372</wp:posOffset>
            </wp:positionH>
            <wp:positionV relativeFrom="paragraph">
              <wp:posOffset>68523</wp:posOffset>
            </wp:positionV>
            <wp:extent cx="7277328" cy="515389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328" cy="5153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B7E" w:rsidRDefault="00432B7E">
      <w:pPr>
        <w:rPr>
          <w:sz w:val="2"/>
          <w:szCs w:val="2"/>
        </w:rPr>
        <w:sectPr w:rsidR="00432B7E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D028AC" w:rsidRDefault="00D028AC">
      <w:pPr>
        <w:pStyle w:val="30"/>
        <w:shd w:val="clear" w:color="auto" w:fill="auto"/>
        <w:spacing w:after="0" w:line="298" w:lineRule="exact"/>
      </w:pPr>
    </w:p>
    <w:p w:rsidR="00432B7E" w:rsidRDefault="00712CB0">
      <w:pPr>
        <w:pStyle w:val="30"/>
        <w:shd w:val="clear" w:color="auto" w:fill="auto"/>
        <w:spacing w:after="0" w:line="298" w:lineRule="exact"/>
      </w:pPr>
      <w:r>
        <w:t>ПОЛОЖЕНИЕ</w:t>
      </w:r>
    </w:p>
    <w:p w:rsidR="00432B7E" w:rsidRDefault="00712CB0">
      <w:pPr>
        <w:pStyle w:val="30"/>
        <w:shd w:val="clear" w:color="auto" w:fill="auto"/>
        <w:spacing w:after="0" w:line="298" w:lineRule="exact"/>
      </w:pPr>
      <w:r>
        <w:t xml:space="preserve">ОБ УТВЕРЖДЕНИИ МЕР ДИСЦИПЛИНАРНОГО ВОЗДЕЙСТВИЯ, ПОРЯДКА И </w:t>
      </w:r>
      <w:r>
        <w:t>ОСНОВАНИЙ ИХ ПРИМЕНЕНИЙ, ПОРЯДКА РАССМОТРЕНИЯ ДЕЛ САМОРЕГУЛИРУЕМОЙ ОРГАНИЗАЦИИ СОЮЗ ПРОЕКТИРОВЩИКОВ «ЭКСПЕРТНЫЕ ОРГАНИЗАЦИИ ЭЛЕКТРОЭНЕРГЕТИКИ»</w:t>
      </w:r>
    </w:p>
    <w:p w:rsidR="00432B7E" w:rsidRDefault="00712CB0">
      <w:pPr>
        <w:pStyle w:val="11"/>
        <w:shd w:val="clear" w:color="auto" w:fill="auto"/>
        <w:spacing w:before="0" w:after="3886"/>
        <w:jc w:val="center"/>
      </w:pPr>
      <w:r>
        <w:t>(вступает в силу с 01 июля 2017 г.)</w:t>
      </w:r>
    </w:p>
    <w:p w:rsidR="00432B7E" w:rsidRDefault="00712CB0">
      <w:pPr>
        <w:pStyle w:val="30"/>
        <w:shd w:val="clear" w:color="auto" w:fill="auto"/>
        <w:spacing w:after="0" w:line="240" w:lineRule="exact"/>
      </w:pPr>
      <w:r>
        <w:t>Санкт-Петербург</w:t>
      </w:r>
    </w:p>
    <w:p w:rsidR="00432B7E" w:rsidRDefault="00712CB0">
      <w:pPr>
        <w:pStyle w:val="30"/>
        <w:shd w:val="clear" w:color="auto" w:fill="auto"/>
        <w:spacing w:after="0" w:line="240" w:lineRule="exact"/>
      </w:pPr>
      <w:r>
        <w:t>2017</w:t>
      </w:r>
      <w:r>
        <w:br w:type="page"/>
      </w:r>
    </w:p>
    <w:p w:rsidR="00432B7E" w:rsidRDefault="00712CB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94"/>
        </w:tabs>
        <w:spacing w:after="270" w:line="240" w:lineRule="exact"/>
        <w:ind w:left="3400" w:firstLine="0"/>
      </w:pPr>
      <w:bookmarkStart w:id="0" w:name="bookmark1"/>
      <w:r>
        <w:lastRenderedPageBreak/>
        <w:t>ОБЩИЕ ПОЛОЖЕНИЯ</w:t>
      </w:r>
      <w:bookmarkEnd w:id="0"/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саморегулируемой организации Союз проектировщиков «Экспертные организац</w:t>
      </w:r>
      <w:r>
        <w:t>ии электроэнергетики» (далее по тексту - Союз), внутренними документами Союза.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Настоящее Положение устанавливает систему мер дисциплинарного воздействия в отношении членов Союза,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</w:t>
      </w:r>
      <w:r>
        <w:t xml:space="preserve"> стандартов на процессы выполнения работ по подготовке проектной документации, утвержденных Национальным объединением саморегулируемых организаций, основанных на членстве лиц, выполняющих инженерные изыскания и саморегулируемых организаций, основанных на ч</w:t>
      </w:r>
      <w:r>
        <w:t>ленстве лиц, осуществляющих подготовку проектной документации (далее по тексту - Стандарты НОПРИЗ), стандартов Союза и внутренних документов Союза (далее - обязательные требования) и определяет органы, уполномоченные на их применение, основания и правила п</w:t>
      </w:r>
      <w:r>
        <w:t>рименения указанных мер, а также порядок рассмотрения дел о применении к членам Союза мер дисциплинарного воздействия.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40" w:firstLine="580"/>
        <w:jc w:val="both"/>
      </w:pPr>
      <w:r>
        <w:t xml:space="preserve"> Принципы применения мер дисциплинарного воздействия: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firstLine="580"/>
        <w:jc w:val="both"/>
      </w:pPr>
      <w:r>
        <w:t xml:space="preserve"> публичность (открытость) применения мер дисциплинарного воздействия;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обязательнос</w:t>
      </w:r>
      <w:r>
        <w:t>ть соблюдения установленной процедуры при применении мер дисциплинарного воздействия;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применение мер дисциплинарного воздействия только в случае установления вины члена Союза в нарушении обязательных требований;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соответствие применяемой меры дисциплинарн</w:t>
      </w:r>
      <w:r>
        <w:t>ого воздействия тяжести (степени) допущенного нарушения;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за одно дисциплинарное правонарушение (действие или бездействие члена Союза, выразившееся в виде нарушения обязательных требований) в отношении члена Союза может быть применен только один вид мер ди</w:t>
      </w:r>
      <w:r>
        <w:t>сциплинарного воздействия.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Применение мер дисциплинарного воздействия не имеет своей целью нанесение вреда деловой репутации членам Союза, допустившим нарушения.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40" w:firstLine="580"/>
        <w:jc w:val="both"/>
      </w:pPr>
      <w:r>
        <w:t xml:space="preserve"> Для целей настоящего Положения применяются следующие понятия: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Экспертный совет Союза - пост</w:t>
      </w:r>
      <w:r>
        <w:t>оянно действующий коллегиальный орган управления Союза;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Контрольный комитет Союза - специализированный орган, осуществляющий контроль, за соблюдением членами Союза обязательных требований в соответствии с внутренними документами Союза;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Дисциплинарный ком</w:t>
      </w:r>
      <w:r>
        <w:t>итет Союза - орган, осуществляющий рассмотрение дел о применении в отношении членов Союза мер дисциплинарного воздействия, предусмотренных настоящим Положением;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40" w:firstLine="580"/>
        <w:jc w:val="both"/>
      </w:pPr>
      <w:r>
        <w:t xml:space="preserve"> жалоба - представленное в Союз письменное обращение физического или юридического лица о защите</w:t>
      </w:r>
      <w:r>
        <w:t xml:space="preserve"> его нарушенных прав, свобод или законных интересов, содержащее указание на действия (бездействие) члена Союза, нарушающие обязательные требования;</w:t>
      </w:r>
    </w:p>
    <w:p w:rsidR="00432B7E" w:rsidRDefault="00D028AC" w:rsidP="00D028AC">
      <w:pPr>
        <w:pStyle w:val="11"/>
        <w:shd w:val="clear" w:color="auto" w:fill="auto"/>
        <w:tabs>
          <w:tab w:val="left" w:pos="7202"/>
        </w:tabs>
        <w:spacing w:before="0" w:line="293" w:lineRule="exact"/>
        <w:ind w:left="620" w:right="40"/>
        <w:jc w:val="both"/>
      </w:pPr>
      <w:r>
        <w:t xml:space="preserve">- </w:t>
      </w:r>
      <w:r w:rsidR="00712CB0">
        <w:t xml:space="preserve"> обращение содержащее сведения о нарушении:</w:t>
      </w:r>
      <w:r>
        <w:t xml:space="preserve"> </w:t>
      </w:r>
      <w:r w:rsidR="00712CB0">
        <w:t xml:space="preserve">письменное обращение физического или юридического лица, органов </w:t>
      </w:r>
      <w:r w:rsidR="00712CB0">
        <w:t>государственной власти или органов местного самоуправления в Союз о нарушении членом Союза обязательных требований, о неисполнении или ненадлежащем исполнении членом Союза договорных обязательств, не содержащее требований в отношении восстановления нарушен</w:t>
      </w:r>
      <w:r w:rsidR="00712CB0">
        <w:t>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</w:t>
      </w:r>
      <w:r w:rsidR="00712CB0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after="290" w:line="302" w:lineRule="exact"/>
        <w:ind w:left="40" w:right="20" w:firstLine="560"/>
        <w:jc w:val="both"/>
      </w:pPr>
      <w:r>
        <w:lastRenderedPageBreak/>
        <w:t xml:space="preserve"> дисциплинарное производство - комплекс взаимосвязанных действий, осуществляемых органами Союза, по рассмотр</w:t>
      </w:r>
      <w:r>
        <w:t>ению материалов по выявленным фактам нарушений обязательных требований, совершенных членами Союза, и применению к такому члену Союза мер дисциплинарного воздействия.</w:t>
      </w:r>
    </w:p>
    <w:p w:rsidR="00432B7E" w:rsidRDefault="00712CB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53"/>
        </w:tabs>
        <w:spacing w:after="260" w:line="240" w:lineRule="exact"/>
        <w:ind w:left="1640" w:firstLine="0"/>
      </w:pPr>
      <w:bookmarkStart w:id="1" w:name="bookmark2"/>
      <w:r>
        <w:t>СИСТЕМА МЕР ДИСЦИПЛИНАРНОГО ВОЗДЕЙСТВИЯ</w:t>
      </w:r>
      <w:bookmarkEnd w:id="1"/>
    </w:p>
    <w:p w:rsidR="00432B7E" w:rsidRDefault="00712CB0">
      <w:pPr>
        <w:pStyle w:val="11"/>
        <w:shd w:val="clear" w:color="auto" w:fill="auto"/>
        <w:spacing w:before="0" w:line="293" w:lineRule="exact"/>
        <w:ind w:left="40" w:right="20" w:firstLine="560"/>
        <w:jc w:val="both"/>
      </w:pPr>
      <w:r>
        <w:t>2.1.3а нарушение обязательных требований к члену С</w:t>
      </w:r>
      <w:r>
        <w:t>оюза могут применяться следующие меры дисциплинарного воздействия: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20" w:firstLine="560"/>
        <w:jc w:val="both"/>
      </w:pPr>
      <w:r>
        <w:t xml:space="preserve"> предписание об обязательном устранении членом Союза выявленных нарушений в установленные сроки.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firstLine="560"/>
        <w:jc w:val="both"/>
      </w:pPr>
      <w:r>
        <w:t xml:space="preserve"> предупреждение члену Союза.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20" w:firstLine="560"/>
        <w:jc w:val="both"/>
      </w:pPr>
      <w:r>
        <w:t xml:space="preserve"> приостановление права осуществлять подготовку проектной документации в области строительства, реконструкции, капитального ремонта объектов капитального строительства.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firstLine="560"/>
        <w:jc w:val="both"/>
      </w:pPr>
      <w:r>
        <w:t xml:space="preserve"> исключение из членов Союза.</w:t>
      </w:r>
    </w:p>
    <w:p w:rsidR="00432B7E" w:rsidRDefault="00712CB0">
      <w:pPr>
        <w:pStyle w:val="11"/>
        <w:numPr>
          <w:ilvl w:val="0"/>
          <w:numId w:val="3"/>
        </w:numPr>
        <w:shd w:val="clear" w:color="auto" w:fill="auto"/>
        <w:spacing w:before="0" w:line="293" w:lineRule="exact"/>
        <w:ind w:left="40" w:firstLine="560"/>
        <w:jc w:val="both"/>
      </w:pPr>
      <w:r>
        <w:t xml:space="preserve"> Предписание об обязательном устранении выявленных нарушени</w:t>
      </w:r>
      <w:r>
        <w:t>й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20" w:firstLine="560"/>
        <w:jc w:val="both"/>
      </w:pPr>
      <w:r>
        <w:t xml:space="preserve"> предписание члену Союза об обязательном устранении членом Союза выявленных нарушений - мера дисциплинарного воздействия, обязывающая члена Союза произвести в установленные сроки действия, направленные на устранение допущенных нарушений;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20" w:firstLine="560"/>
        <w:jc w:val="both"/>
      </w:pPr>
      <w:r>
        <w:t xml:space="preserve"> предписание вын</w:t>
      </w:r>
      <w:r>
        <w:t>осится с обязательным указанием сроков выполнения указанных в нем мероприятий по устранению выявленных нарушений.</w:t>
      </w:r>
    </w:p>
    <w:p w:rsidR="00432B7E" w:rsidRDefault="00712CB0">
      <w:pPr>
        <w:pStyle w:val="11"/>
        <w:numPr>
          <w:ilvl w:val="0"/>
          <w:numId w:val="3"/>
        </w:numPr>
        <w:shd w:val="clear" w:color="auto" w:fill="auto"/>
        <w:spacing w:before="0" w:line="293" w:lineRule="exact"/>
        <w:ind w:left="40" w:firstLine="560"/>
        <w:jc w:val="both"/>
      </w:pPr>
      <w:r>
        <w:t xml:space="preserve"> Предупреждение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20" w:firstLine="560"/>
        <w:jc w:val="both"/>
      </w:pPr>
      <w:r>
        <w:t xml:space="preserve"> предупреждение члену Союза - мера дисциплинарного воздействия, обязывающая устранить в установленные сроки нарушение, а также</w:t>
      </w:r>
      <w:r>
        <w:t xml:space="preserve"> указывающая на возможность применения к члену Союза более строгих мер дисциплинарного воздействия в случае не устранения им допущенных нарушений в установленные сроки;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20" w:firstLine="560"/>
        <w:jc w:val="both"/>
      </w:pPr>
      <w:r>
        <w:t xml:space="preserve"> предупреждение выносится члену Союза также в случаях, когда нарушение не устранимо и я</w:t>
      </w:r>
      <w:r>
        <w:t>вляется малозначительным, и не может повлечь последствия возмещения вреда (ущерба) из компенсационных фондов Союза.</w:t>
      </w:r>
    </w:p>
    <w:p w:rsidR="00432B7E" w:rsidRDefault="00712CB0">
      <w:pPr>
        <w:pStyle w:val="11"/>
        <w:numPr>
          <w:ilvl w:val="0"/>
          <w:numId w:val="3"/>
        </w:numPr>
        <w:shd w:val="clear" w:color="auto" w:fill="auto"/>
        <w:spacing w:before="0" w:line="293" w:lineRule="exact"/>
        <w:ind w:left="40" w:right="20" w:firstLine="560"/>
        <w:jc w:val="both"/>
      </w:pPr>
      <w:r>
        <w:t xml:space="preserve"> Приостановление права осуществлять подготовку проектной документации в области строительства, реконструкции, капитального ремонта объектов </w:t>
      </w:r>
      <w:r>
        <w:t>капитального строительства.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40" w:right="20" w:firstLine="560"/>
        <w:jc w:val="both"/>
      </w:pPr>
      <w:r>
        <w:t xml:space="preserve"> приостановление права осуществлять подготовку проектной документации в области строительства, реконструкции, капитального ремонта объектов капитального строительства, мера дисциплинарного воздействия, предусматривающая обязанно</w:t>
      </w:r>
      <w:r>
        <w:t>сть члена Союза не заключать новых договоров подряда на подготовку проектной документации до устранения выявленных нарушений и принятия решения о возобновлении права осуществления проектных работ;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580"/>
      </w:pPr>
      <w:r>
        <w:t xml:space="preserve"> член Союза имеет право продолжить осуществлять подготовку </w:t>
      </w:r>
      <w:r>
        <w:t>проектной документации в области строительства, реконструкции, капитального ремонта объектов капитального строительства только в соответствии с договорами подряда, заключенными до принятия решения о применении меры дисциплинарного воздействия;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580"/>
        <w:jc w:val="both"/>
      </w:pPr>
      <w:r>
        <w:t xml:space="preserve"> срок приостановления права осуществлять подготовку проектной документации в области строительства, реконструкции, капитального ремонта объектов капитального строительства по соответствующему основанию не может превышать 60 календарных дней.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580"/>
        <w:jc w:val="both"/>
      </w:pPr>
      <w:r>
        <w:t xml:space="preserve"> не устранение</w:t>
      </w:r>
      <w:r>
        <w:t xml:space="preserve"> членом Союза, причины приостановления права осуществлять подготовку проектной документации в области строительства, реконструкции, капитального ремонта объектов капитального строительства до конца истечения срока такого приостановления, может повлечь прим</w:t>
      </w:r>
      <w:r>
        <w:t>енение меры дисциплинарного воздействия в виде исключения из членов Союза.</w:t>
      </w:r>
    </w:p>
    <w:p w:rsidR="00432B7E" w:rsidRDefault="00712CB0">
      <w:pPr>
        <w:pStyle w:val="11"/>
        <w:numPr>
          <w:ilvl w:val="0"/>
          <w:numId w:val="3"/>
        </w:numPr>
        <w:shd w:val="clear" w:color="auto" w:fill="auto"/>
        <w:tabs>
          <w:tab w:val="left" w:pos="1110"/>
        </w:tabs>
        <w:spacing w:before="0"/>
        <w:ind w:left="20" w:firstLine="580"/>
        <w:jc w:val="both"/>
      </w:pPr>
      <w:r>
        <w:t>Исключение из членов Союза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580"/>
      </w:pPr>
      <w:r>
        <w:t xml:space="preserve"> исключение из членов Союза - крайняя мера дисциплинарного воздействия, применение которой влечет за собой прекращение членства в Союзе;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after="240"/>
        <w:ind w:left="20" w:right="20" w:firstLine="580"/>
        <w:jc w:val="both"/>
      </w:pPr>
      <w:r>
        <w:lastRenderedPageBreak/>
        <w:t xml:space="preserve"> организация (лиц</w:t>
      </w:r>
      <w:r>
        <w:t>о), исключенные из членов Союза, вправе вновь обратиться с заявлением о вступлении в Союз на общих основаниях не ранее чем через один календарный год после исключения из Союза.</w:t>
      </w:r>
    </w:p>
    <w:p w:rsidR="00432B7E" w:rsidRDefault="00712CB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after="244" w:line="298" w:lineRule="exact"/>
        <w:ind w:left="2520" w:right="700"/>
        <w:jc w:val="left"/>
      </w:pPr>
      <w:bookmarkStart w:id="2" w:name="bookmark3"/>
      <w:r>
        <w:t>ОРГАНЫ СОЮЗА, УПОЛНОМОЧЕННЫЕ НА ПРИМЕНЕНИЕ МЕР ДИСЦИПЛИНАРНОГО ВОЗДЕЙСТВИЯ</w:t>
      </w:r>
      <w:bookmarkEnd w:id="2"/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Органами Союза, уполномоченными принимать решения о применении предусмотренных настоящим Положением мер дисциплинарного воздействия к членам Союза, являются: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80"/>
        <w:jc w:val="both"/>
      </w:pPr>
      <w:r>
        <w:t xml:space="preserve"> Экспертный совет Союза;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80"/>
        <w:jc w:val="both"/>
      </w:pPr>
      <w:r>
        <w:t xml:space="preserve"> Дисциплинарный комитет Союза;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80"/>
        <w:jc w:val="both"/>
      </w:pPr>
      <w:r>
        <w:t xml:space="preserve"> Контрольный комитет Союза.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Контрольный комитет Союза может применять в отношении членов Союза меру дисциплинарного воздействия, установленную пунктом 2.2 настоящего Положения.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Дисциплинарный комитет Союза применяет в отношении членов Союза меры дисциплинарного воздействия, установ</w:t>
      </w:r>
      <w:r>
        <w:t>ленные пунктами 2.2 и 2.3 настоящего Положения. А так же выносит на Экспертный совет Союза решение о применении, в отношении членов Союза, мер дисциплинарного воздействия, установленные пунктами 2.4 и 2.5 настоящего Положения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Экспертный совет Союза примен</w:t>
      </w:r>
      <w:r>
        <w:t>яет в отношении членов Союза меры дисциплинарного воздействия, установленные пунктами 2.4 и 2.5 настоящего Положения, а также вправе принять решение об отмене в отношении членов Союза остальных мер дисциплинарного воздействия, предусмотренных пунктом 2.1 н</w:t>
      </w:r>
      <w:r>
        <w:t>астоящего Положения.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Дисциплинарный комитет Союза имеет право продлить срок устранения нарушения по мерам дисциплинарного воздействия, предусмотренными пунктами 2.2 и 2.3 настоящего Положения, если член Союза приступил к исполнению решения Дисциплинарного</w:t>
      </w:r>
      <w:r>
        <w:t xml:space="preserve"> комитета, но с учетом обстоятельств, заслуживающих внимания, не можег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</w:t>
      </w:r>
    </w:p>
    <w:p w:rsidR="00432B7E" w:rsidRDefault="00712CB0">
      <w:pPr>
        <w:pStyle w:val="11"/>
        <w:shd w:val="clear" w:color="auto" w:fill="auto"/>
        <w:spacing w:before="0" w:after="240" w:line="302" w:lineRule="exact"/>
        <w:ind w:left="20" w:right="20"/>
      </w:pPr>
      <w:r>
        <w:t>являются предоставленные членом Со</w:t>
      </w:r>
      <w:r>
        <w:t>юза документы, подтверждающие факт устранения членом Союза нарушений в определенной части и свидетельствующие о намерении устранить их в полном объеме.</w:t>
      </w:r>
    </w:p>
    <w:p w:rsidR="00432B7E" w:rsidRDefault="00712CB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714"/>
        </w:tabs>
        <w:spacing w:after="232" w:line="302" w:lineRule="exact"/>
        <w:ind w:left="580" w:right="680" w:firstLine="880"/>
        <w:jc w:val="left"/>
      </w:pPr>
      <w:bookmarkStart w:id="3" w:name="bookmark4"/>
      <w:r>
        <w:t>ОСНОВАНИЯ ПРИМЕНЕНИЯ МЕР ДИСЦИПЛИНАРНОГО ВОЗДЕЙСТВИЯ И НАЧАЛА ДИСЦИПЛИНАРНОГО ПРОИЗВОДСТВА</w:t>
      </w:r>
      <w:bookmarkEnd w:id="3"/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312" w:lineRule="exact"/>
        <w:ind w:left="20" w:right="20" w:firstLine="560"/>
        <w:jc w:val="both"/>
      </w:pPr>
      <w:r>
        <w:t xml:space="preserve"> Основаниями для начала дисциплинарного производства является информация о факте нарушения членом Союза обязательных требований, полученная в ходе: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60"/>
        <w:jc w:val="both"/>
      </w:pPr>
      <w:r>
        <w:t xml:space="preserve"> проведения плановой или внеплановой проверки деятельности члена Союза;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60"/>
        <w:jc w:val="both"/>
      </w:pPr>
      <w:r>
        <w:t xml:space="preserve"> рассмотрения жалобы или обращения н</w:t>
      </w:r>
      <w:r>
        <w:t>а действия члена Союза;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получение Союзом вступившего в законную силу решения суда или иного органа, имеющего право рассматривать дело о нарушении обязательных требований, решением которого установлен факт нарушения.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Меры дисциплинарного воздействия приме</w:t>
      </w:r>
      <w:r>
        <w:t>няются в отношении членов Союза в целях прекращения и предупреждения совершения дисциплинарных правонарушений.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При применении мер дисциплинарного воздействия в каждом конкретном случае учитываются: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60"/>
        <w:jc w:val="both"/>
      </w:pPr>
      <w:r>
        <w:t xml:space="preserve"> характер допущенного членом Союза нарушения обязательных</w:t>
      </w:r>
      <w:r>
        <w:t xml:space="preserve"> требований;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60"/>
        <w:jc w:val="both"/>
      </w:pPr>
      <w:r>
        <w:t xml:space="preserve"> обстоятельства, отягчающие ответственность;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60"/>
        <w:jc w:val="both"/>
      </w:pPr>
      <w:r>
        <w:t xml:space="preserve"> обстоятельства, смягчающие ответственность;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lastRenderedPageBreak/>
        <w:t xml:space="preserve">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</w:t>
      </w:r>
      <w:r>
        <w:t>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потенциальная опасность нарушения </w:t>
      </w:r>
      <w:r>
        <w:t>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</w:t>
      </w:r>
      <w:r>
        <w:t>го наследия (памятникам истории и культуры) народов Российской Федерации, при совершении членом Союза аналогичного дисциплинарного нарушения).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не выполнение обязательств по договорам, заключенным с использованием конкурентных способов заключения договоров</w:t>
      </w:r>
      <w:r>
        <w:t>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иные обстоятельства, которые Дисциплинарным комитетом признаны существенными для дела и могут быть приняты во внимание при вынесении решения.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firstLine="560"/>
        <w:jc w:val="both"/>
      </w:pPr>
      <w:r>
        <w:t xml:space="preserve"> Обстоятельствами, смягчающими ответственность, могут быть признаны: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добровольное сообщение членом Союза о совершенном им нарушении обязательных требований;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добровольное возмещение членом Союза причиненного ущерба или устранение причиненного вреда.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60"/>
        <w:jc w:val="both"/>
      </w:pPr>
      <w:r>
        <w:t xml:space="preserve"> иные обстоятельства, признанные Дисциплинарным комитетом, как смягчающие.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firstLine="560"/>
        <w:jc w:val="both"/>
      </w:pPr>
      <w:r>
        <w:t xml:space="preserve"> Обстоятельствами, отягчающими ответственность, могут быть признаны: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продолжение совершения длящегося нарушения обязательных требований или повторное совершение одно и того же нарушения, если за совершение такого нарушения в отношении этого члена Союза у</w:t>
      </w:r>
      <w:r>
        <w:t>же применялись меры дисциплинарного воздействия, предусмотренные настоящим Положением;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after="244" w:line="302" w:lineRule="exact"/>
        <w:ind w:left="20" w:right="20" w:firstLine="560"/>
      </w:pPr>
      <w:r>
        <w:t xml:space="preserve"> нарушение обязательных требований причинило существенный вред Союзу, иному члену Союза, другому юридическому или физическому лицу, а также Российской Федерации, субъект</w:t>
      </w:r>
      <w:r>
        <w:t>у Российской Федерации или муниципальному образованию.</w:t>
      </w:r>
    </w:p>
    <w:p w:rsidR="00432B7E" w:rsidRDefault="00712CB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48"/>
        </w:tabs>
        <w:spacing w:after="240" w:line="298" w:lineRule="exact"/>
        <w:ind w:left="2500" w:right="1140" w:hanging="1360"/>
        <w:jc w:val="left"/>
      </w:pPr>
      <w:bookmarkStart w:id="4" w:name="bookmark5"/>
      <w:r>
        <w:t>ПОРЯДОК РАССМОТРЕНИЯ ДЕЛ О ПРИМЕНЕНИИИ МЕР ДИСЦИПЛИНАРНОГО ВОЗДЕЙСТВИЯ</w:t>
      </w:r>
      <w:bookmarkEnd w:id="4"/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560"/>
      </w:pPr>
      <w:r>
        <w:t xml:space="preserve"> Рассмотрение дел о применении в отношении членов Союза мер дисциплинарного воздействия проводится в виде заседаний Дисциплинарного комитета.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Заседания Дисциплинарного комитета проводятся по мере необходимости при поступлении материалов, являющихся основа</w:t>
      </w:r>
      <w:r>
        <w:t>нием для рассмотрения дел о применении в отношении членов Союза мер дисциплинарного воздействия.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Акты проверок, проведенных Контрольным комитетом Союза, в которых выявлены нарушения обязательных требований, являются основанием для рассмотрения дел о приме</w:t>
      </w:r>
      <w:r>
        <w:t>нении в отношении членов Союза мер дисциплинарного воздействия.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На основании поступивших в Дисциплинарный комитет материалов Председатель Дисциплинарного комитета принимает решение о проведении заседания для рассмотрения дел о применении в отношении члено</w:t>
      </w:r>
      <w:r>
        <w:t>в Союза мер дисциплинарного воздействия, в сроки установленные положением о Дисциплинарном комитете Союза.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firstLine="560"/>
      </w:pPr>
      <w:r>
        <w:t xml:space="preserve"> В решении о проведении заседания Дисциплинарного комитета указываются: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60"/>
      </w:pPr>
      <w:r>
        <w:t xml:space="preserve"> дата и место проведения заседания Дисциплинарного комитета;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</w:pPr>
      <w:r>
        <w:t xml:space="preserve"> перечень докуме</w:t>
      </w:r>
      <w:r>
        <w:t>нтов, составляющих дело о применении в отношении членов Союза мер дисциплинарного воздействия;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полное наименование члена Союза, в отношении которого будет рассматриваться дело о </w:t>
      </w:r>
      <w:r>
        <w:lastRenderedPageBreak/>
        <w:t>применении мер дисциплинарного воздействия, его идентификационный номер налог</w:t>
      </w:r>
      <w:r>
        <w:t>оплательщика.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На основании решения Председателя Дисциплинарного комитета секретарь Дисциплинарного комитета готовит Уведомление о проведении заседания Дисциплинарного комитета. Уведомление направляется члену Союза, в отношении которого будет рассматриваться дело о прим</w:t>
      </w:r>
      <w:r>
        <w:t>енении меры дисциплинарного воздействия, лицу направившему жалобу или обращение (в случае наличия в деле жалобы или обращения), не позднее, чем за 3 (гри) рабочих дня до даты проведения заседания Дисциплинарного комитета.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Уведомление должно содержать дату</w:t>
      </w:r>
      <w:r>
        <w:t>, время, место проведения заседания Дисциплинарного комитета и вопрос, который будет рассмотрен на заседании Дисциплинарного комитета.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firstLine="560"/>
      </w:pPr>
      <w:r>
        <w:t xml:space="preserve"> Уведомление направляется: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членам Союза почтовым и электронным отправлением (уведомление направляется по реквизитам связ</w:t>
      </w:r>
      <w:r>
        <w:t>и, предоставленным членом Союза или по сведениям о члене Союза, опубликованным па официальном сайте Управления Федеральной налоговой службы Российской Федерации);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физическим и юридическим лицам, обратившимся с жалобой или обращением почтовым и электронным</w:t>
      </w:r>
      <w:r>
        <w:t xml:space="preserve"> (при наличии) отправлением по реквизитам связи, указанным в жалобе или обращении.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60"/>
        <w:jc w:val="both"/>
      </w:pPr>
      <w:r>
        <w:t xml:space="preserve"> Ответственность за неполучение почты,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</w:t>
      </w:r>
    </w:p>
    <w:p w:rsidR="00432B7E" w:rsidRDefault="00712CB0">
      <w:pPr>
        <w:pStyle w:val="11"/>
        <w:shd w:val="clear" w:color="auto" w:fill="auto"/>
        <w:spacing w:before="0"/>
        <w:ind w:left="20" w:right="120"/>
        <w:jc w:val="both"/>
      </w:pPr>
      <w:r>
        <w:t>доставки), несет член Со</w:t>
      </w:r>
      <w:r>
        <w:t>юза, в отношении которого рассматривается дело, физическое или юридическое лицо, обратившееся с жалобой или обращением.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580"/>
        <w:jc w:val="both"/>
      </w:pPr>
      <w:r>
        <w:t xml:space="preserve"> При неявке на заседание Дисциплинарного комитета лица, жалоба или обращение которого послужили основанием для проведения контрольных ме</w:t>
      </w:r>
      <w:r>
        <w:t>роприятий, а равно члена Союза, в отношении которого применяется мера дисциплинарного воздействия, извещенных о времени и месте проведения заседания, Дисциплинарный комитет вправе рассмотреть дело в их отсутствие.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При рассмотрении дела Дисциплинарный комитет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В случа</w:t>
      </w:r>
      <w:r>
        <w:t>е если для установления обстоятельств, имеющих значение при рассмотрении дела, необходимо проведение исследования, требующего специальных знаний, Дисциплинарный комитет по ходатайству участника дисциплинарного производства вправе назначить экспертизу. Учас</w:t>
      </w:r>
      <w:r>
        <w:t>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Дисциплинарный комитет прекращает дисциплинарное производство при выявлении следующих обстоятель</w:t>
      </w:r>
      <w:r>
        <w:t>ств: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подача лицом, в отношении которого возбуждено дело о применении мер дисциплинарного воздействи</w:t>
      </w:r>
      <w:r>
        <w:t>я, заявления о добровольном выходе из состава членов Союза;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установление отсутствия события или состава нарушения обязательных требований.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По итогам заседания Дисциплинарный комитет выносит одно из следующих мотивированных решений: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right="20" w:firstLine="580"/>
        <w:jc w:val="both"/>
      </w:pPr>
      <w:r>
        <w:t xml:space="preserve"> в пределах своей комп</w:t>
      </w:r>
      <w:r>
        <w:t>етенции о применении меры дисциплинарного воздействия к члену Союза;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80"/>
        <w:jc w:val="both"/>
      </w:pPr>
      <w:r>
        <w:t xml:space="preserve"> об отказе в применении к члену Союза меры дисциплинарного воздействия;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93" w:lineRule="exact"/>
        <w:ind w:left="20" w:firstLine="580"/>
        <w:jc w:val="both"/>
      </w:pPr>
      <w:r>
        <w:t xml:space="preserve"> о прекращении дисциплинарного производства.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firstLine="580"/>
        <w:jc w:val="both"/>
      </w:pPr>
      <w:r>
        <w:t xml:space="preserve"> Принятое решение Дисциплинарного комитета оформляется протоколом.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after="244" w:line="293" w:lineRule="exact"/>
        <w:ind w:left="20" w:right="20" w:firstLine="580"/>
        <w:jc w:val="both"/>
      </w:pPr>
      <w:r>
        <w:t xml:space="preserve"> При направлении копии протокола или выписки из протокола заседания Дисциплинарного комитета члену Союза, а также лицу, направившему жалобу или обращение, по которым принято решение, в электронной форме без использования информационной системы Союза </w:t>
      </w:r>
      <w:r>
        <w:lastRenderedPageBreak/>
        <w:t>(посре</w:t>
      </w:r>
      <w:r>
        <w:t>дством электронной почты) такая копия (выписка из протокола) подписывается усиленной квалифицированной электронной подписью уполномоченного лица Союза.</w:t>
      </w:r>
    </w:p>
    <w:p w:rsidR="00432B7E" w:rsidRDefault="00712CB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13"/>
        </w:tabs>
        <w:spacing w:after="0" w:line="288" w:lineRule="exact"/>
        <w:ind w:left="20" w:right="20" w:firstLine="1120"/>
        <w:jc w:val="left"/>
      </w:pPr>
      <w:bookmarkStart w:id="5" w:name="bookmark6"/>
      <w:r>
        <w:t>ПРАВА ИНДИВИДУАЛЬНОГО ПРЕДПРИНИМАТЕЛЯ ИЛИ ЮРИДИЧЕСКОГО ЛИЦА ПРИ РАССМОТРЕНИИ ДЕЛ О НАРУШЕНИЯХ ИМИ</w:t>
      </w:r>
      <w:bookmarkEnd w:id="5"/>
    </w:p>
    <w:p w:rsidR="00432B7E" w:rsidRDefault="00712CB0">
      <w:pPr>
        <w:pStyle w:val="22"/>
        <w:keepNext/>
        <w:keepLines/>
        <w:shd w:val="clear" w:color="auto" w:fill="auto"/>
        <w:spacing w:after="264" w:line="240" w:lineRule="exact"/>
        <w:ind w:left="20" w:firstLine="0"/>
        <w:jc w:val="center"/>
      </w:pPr>
      <w:bookmarkStart w:id="6" w:name="bookmark7"/>
      <w:r>
        <w:t>ОБЯЗАТ</w:t>
      </w:r>
      <w:r>
        <w:t>ЕЛЬНЫХ ТРЕБОВАНИЙ</w:t>
      </w:r>
      <w:bookmarkEnd w:id="6"/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tabs>
          <w:tab w:val="left" w:pos="1101"/>
        </w:tabs>
        <w:spacing w:before="0" w:line="288" w:lineRule="exact"/>
        <w:ind w:left="20" w:right="20" w:firstLine="580"/>
        <w:jc w:val="both"/>
      </w:pPr>
      <w:r>
        <w:t>Если иное не установлено настоящим Положением, член Союза, в отношении которого рассматривается дело о применении мер дисциплинарного воздействия, лицо подавшее жалобу или обращение, в ходе рассмотрения такого дела имеют право: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line="288" w:lineRule="exact"/>
        <w:ind w:left="20" w:firstLine="580"/>
        <w:jc w:val="both"/>
      </w:pPr>
      <w:r>
        <w:t xml:space="preserve"> знакомить</w:t>
      </w:r>
      <w:r>
        <w:t>ся с материалами дела, делать выписки из них, снимать копии;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/>
        <w:ind w:left="20" w:right="380" w:firstLine="580"/>
        <w:jc w:val="both"/>
      </w:pPr>
      <w:r>
        <w:t xml:space="preserve"> представлять доказательства и знакомиться с доказательствами, полученными в ходе мероприятий по контролю;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580"/>
        <w:jc w:val="both"/>
      </w:pPr>
      <w:r>
        <w:t xml:space="preserve"> участвовать в исследовании доказательств;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/>
        <w:ind w:left="20" w:right="380" w:firstLine="580"/>
        <w:jc w:val="both"/>
      </w:pPr>
      <w:r>
        <w:t xml:space="preserve"> делать заявления, давать объяснения Дисциплинарному комитету по существу рассматриваемых обстоятельств, приводить свои доводы по всем возникающим в ходе рассмотрения дела вопросам;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580"/>
        <w:jc w:val="both"/>
      </w:pPr>
      <w:r>
        <w:t xml:space="preserve"> заявлять ходатайства о назначении экспертизы, вызове свидетелей;</w:t>
      </w:r>
    </w:p>
    <w:p w:rsidR="00432B7E" w:rsidRDefault="00712CB0">
      <w:pPr>
        <w:pStyle w:val="11"/>
        <w:numPr>
          <w:ilvl w:val="0"/>
          <w:numId w:val="2"/>
        </w:numPr>
        <w:shd w:val="clear" w:color="auto" w:fill="auto"/>
        <w:spacing w:before="0" w:after="286"/>
        <w:ind w:left="20" w:right="380" w:firstLine="580"/>
        <w:jc w:val="both"/>
      </w:pPr>
      <w:r>
        <w:t xml:space="preserve"> обжалов</w:t>
      </w:r>
      <w:r>
        <w:t>ать решения Дисциплинарного комитета Союза в порядке, установленном пунктом 7.1 настоящего Положения;</w:t>
      </w:r>
    </w:p>
    <w:p w:rsidR="00432B7E" w:rsidRDefault="00712CB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  <w:spacing w:after="0" w:line="240" w:lineRule="exact"/>
        <w:ind w:left="20" w:firstLine="0"/>
      </w:pPr>
      <w:bookmarkStart w:id="7" w:name="bookmark8"/>
      <w:r>
        <w:t>ОБЖАЛОВАНИЕ РЕШЕНИЙ О ПРИМЕНЕНИИ МЕР ДИСЦИПЛИНАРНОГО</w:t>
      </w:r>
      <w:bookmarkEnd w:id="7"/>
    </w:p>
    <w:p w:rsidR="00432B7E" w:rsidRDefault="00712CB0">
      <w:pPr>
        <w:pStyle w:val="22"/>
        <w:keepNext/>
        <w:keepLines/>
        <w:shd w:val="clear" w:color="auto" w:fill="auto"/>
        <w:spacing w:after="265" w:line="240" w:lineRule="exact"/>
        <w:ind w:left="340" w:firstLine="0"/>
        <w:jc w:val="center"/>
      </w:pPr>
      <w:bookmarkStart w:id="8" w:name="bookmark9"/>
      <w:r>
        <w:t>ВОЗДЕЙСТВИЯ</w:t>
      </w:r>
      <w:bookmarkEnd w:id="8"/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380" w:firstLine="580"/>
        <w:jc w:val="both"/>
      </w:pPr>
      <w:r>
        <w:t xml:space="preserve"> Решение Дисциплинарного комитета Союза о применении меры дисциплинарного воздействия может быть обжаловано членом Союза, в отношении которого принято указанное решение, в Экспертном совете Союза, на Общем собрании Союза, в арбитражном суде или в третейско</w:t>
      </w:r>
      <w:r>
        <w:t>м суде, сформированным НОПРИЗ в порядке и сроки, установленные законодательством Российской Федерации.</w:t>
      </w:r>
    </w:p>
    <w:p w:rsidR="00432B7E" w:rsidRDefault="00712CB0">
      <w:pPr>
        <w:pStyle w:val="11"/>
        <w:numPr>
          <w:ilvl w:val="1"/>
          <w:numId w:val="1"/>
        </w:numPr>
        <w:shd w:val="clear" w:color="auto" w:fill="auto"/>
        <w:spacing w:before="0" w:after="282" w:line="293" w:lineRule="exact"/>
        <w:ind w:left="20" w:right="380" w:firstLine="580"/>
        <w:jc w:val="both"/>
      </w:pPr>
      <w:r>
        <w:t xml:space="preserve"> Экспертный совет Союза обязан рассмотреть жалобу на решение Дисциплинарного комитета Союза в срок не позднее, чем 10 (десять) рабочих дней со дня ее пос</w:t>
      </w:r>
      <w:r>
        <w:t>тупления в Экспертный совет. Общее собрание членов Союза рассматривает жалобу на ближайшем Общем собрании членов Союза. Специального созыва Общего собрания членов Союза для рассмотрения поступившей жалобы на решение Дисциплинарного комитета не требуется.</w:t>
      </w:r>
    </w:p>
    <w:p w:rsidR="00432B7E" w:rsidRDefault="00712CB0">
      <w:pPr>
        <w:pStyle w:val="22"/>
        <w:keepNext/>
        <w:keepLines/>
        <w:shd w:val="clear" w:color="auto" w:fill="auto"/>
        <w:spacing w:after="265" w:line="240" w:lineRule="exact"/>
        <w:ind w:right="180" w:firstLine="0"/>
        <w:jc w:val="center"/>
      </w:pPr>
      <w:bookmarkStart w:id="9" w:name="bookmark10"/>
      <w:r>
        <w:t>8</w:t>
      </w:r>
      <w:r>
        <w:t>. ЗАКЛЮЧИТЕЛЬНЫЕ ПОЛОЖЕНИЯ</w:t>
      </w:r>
      <w:bookmarkEnd w:id="9"/>
    </w:p>
    <w:p w:rsidR="00432B7E" w:rsidRDefault="00712CB0">
      <w:pPr>
        <w:pStyle w:val="11"/>
        <w:numPr>
          <w:ilvl w:val="0"/>
          <w:numId w:val="4"/>
        </w:numPr>
        <w:shd w:val="clear" w:color="auto" w:fill="auto"/>
        <w:spacing w:before="0" w:line="293" w:lineRule="exact"/>
        <w:ind w:left="20" w:firstLine="420"/>
        <w:jc w:val="both"/>
      </w:pPr>
      <w:r>
        <w:t xml:space="preserve"> Настоящее Положение принимается на Общем собрании членов Союза.</w:t>
      </w:r>
    </w:p>
    <w:p w:rsidR="00432B7E" w:rsidRDefault="00712CB0">
      <w:pPr>
        <w:pStyle w:val="11"/>
        <w:numPr>
          <w:ilvl w:val="0"/>
          <w:numId w:val="4"/>
        </w:numPr>
        <w:shd w:val="clear" w:color="auto" w:fill="auto"/>
        <w:spacing w:before="0" w:line="293" w:lineRule="exact"/>
        <w:ind w:left="20" w:right="240" w:firstLine="420"/>
        <w:jc w:val="both"/>
      </w:pPr>
      <w:r>
        <w:t xml:space="preserve"> Настоящее Положение вступает в силу с 1 июля 2017 года при условии, что до указанной даты сведения о нем внесены в государственный реестр саморегулируемых организа</w:t>
      </w:r>
      <w:r>
        <w:t>ций, основанных на членстве лиц, осуществляющих подготовку проектной документации.</w:t>
      </w:r>
    </w:p>
    <w:p w:rsidR="00432B7E" w:rsidRDefault="00712CB0">
      <w:pPr>
        <w:pStyle w:val="11"/>
        <w:numPr>
          <w:ilvl w:val="0"/>
          <w:numId w:val="4"/>
        </w:numPr>
        <w:shd w:val="clear" w:color="auto" w:fill="auto"/>
        <w:spacing w:before="0" w:line="293" w:lineRule="exact"/>
        <w:ind w:left="20" w:right="380" w:firstLine="420"/>
        <w:jc w:val="both"/>
        <w:sectPr w:rsidR="00432B7E">
          <w:type w:val="continuous"/>
          <w:pgSz w:w="11909" w:h="16838"/>
          <w:pgMar w:top="1013" w:right="789" w:bottom="1247" w:left="818" w:header="0" w:footer="3" w:gutter="0"/>
          <w:cols w:space="720"/>
          <w:noEndnote/>
          <w:docGrid w:linePitch="360"/>
        </w:sectPr>
      </w:pPr>
      <w:r>
        <w:t xml:space="preserve"> Если в результате изменения законодательства Российской Федерации отдельные нормы настоящего Положения вступают в противоречие с такими изменениями, э</w:t>
      </w:r>
      <w:r>
        <w:t>ти нормы утрачивают силу и до момента внесения изменений в настоящее Положение следует руководствоваться законодательством Российской Федерации в данной части.</w:t>
      </w:r>
    </w:p>
    <w:p w:rsidR="00432B7E" w:rsidRDefault="00D028AC" w:rsidP="00D028AC">
      <w:pPr>
        <w:pStyle w:val="40"/>
        <w:shd w:val="clear" w:color="auto" w:fill="auto"/>
        <w:tabs>
          <w:tab w:val="right" w:pos="3682"/>
          <w:tab w:val="right" w:pos="4215"/>
          <w:tab w:val="left" w:pos="4420"/>
        </w:tabs>
        <w:spacing w:after="184"/>
        <w:ind w:right="220" w:firstLine="0"/>
        <w:rPr>
          <w:sz w:val="2"/>
          <w:szCs w:val="2"/>
        </w:rPr>
      </w:pPr>
      <w:bookmarkStart w:id="10" w:name="_GoBack"/>
      <w:bookmarkEnd w:id="10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-682337</wp:posOffset>
            </wp:positionV>
            <wp:extent cx="4266111" cy="5146964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111" cy="514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B7E" w:rsidRDefault="00432B7E">
      <w:pPr>
        <w:rPr>
          <w:sz w:val="2"/>
          <w:szCs w:val="2"/>
        </w:rPr>
      </w:pPr>
    </w:p>
    <w:sectPr w:rsidR="00432B7E">
      <w:footerReference w:type="default" r:id="rId10"/>
      <w:type w:val="continuous"/>
      <w:pgSz w:w="16834" w:h="11909" w:orient="landscape"/>
      <w:pgMar w:top="3431" w:right="5582" w:bottom="3225" w:left="5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B0" w:rsidRDefault="00712CB0">
      <w:r>
        <w:separator/>
      </w:r>
    </w:p>
  </w:endnote>
  <w:endnote w:type="continuationSeparator" w:id="0">
    <w:p w:rsidR="00712CB0" w:rsidRDefault="0071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7E" w:rsidRDefault="00D028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9963785</wp:posOffset>
              </wp:positionV>
              <wp:extent cx="70485" cy="160655"/>
              <wp:effectExtent l="0" t="63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B7E" w:rsidRDefault="00712CB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28AC" w:rsidRPr="00D028AC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45pt;margin-top:784.5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" filled="f" stroked="f">
              <v:textbox style="mso-fit-shape-to-text:t" inset="0,0,0,0">
                <w:txbxContent>
                  <w:p w:rsidR="00432B7E" w:rsidRDefault="00712CB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28AC" w:rsidRPr="00D028AC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7E" w:rsidRDefault="00432B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B0" w:rsidRDefault="00712CB0"/>
  </w:footnote>
  <w:footnote w:type="continuationSeparator" w:id="0">
    <w:p w:rsidR="00712CB0" w:rsidRDefault="00712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7BA"/>
    <w:multiLevelType w:val="multilevel"/>
    <w:tmpl w:val="F5D6D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A1766"/>
    <w:multiLevelType w:val="multilevel"/>
    <w:tmpl w:val="97D0977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30F6F"/>
    <w:multiLevelType w:val="multilevel"/>
    <w:tmpl w:val="6C3CA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B808B0"/>
    <w:multiLevelType w:val="multilevel"/>
    <w:tmpl w:val="CE1CAE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7E"/>
    <w:rsid w:val="00432B7E"/>
    <w:rsid w:val="00712CB0"/>
    <w:rsid w:val="00D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5826C"/>
  <w15:docId w15:val="{059C7DE4-8560-464F-BB02-22FA3A84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130"/>
      <w:sz w:val="150"/>
      <w:szCs w:val="15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6pt">
    <w:name w:val="Основной текст (3) + Интервал 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5pt-2pt">
    <w:name w:val="Основной текст (4) + 11;5 pt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5pt-2pt0">
    <w:name w:val="Основной текст (4) + 11;5 pt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Sylfaen" w:eastAsia="Sylfaen" w:hAnsi="Sylfaen" w:cs="Sylfaen"/>
      <w:i/>
      <w:iCs/>
      <w:spacing w:val="-130"/>
      <w:sz w:val="150"/>
      <w:szCs w:val="15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8" w:lineRule="exact"/>
      <w:ind w:hanging="1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2931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Rozhavskiy Andrey</dc:creator>
  <cp:keywords/>
  <cp:lastModifiedBy>Rozhavskiy Andrey</cp:lastModifiedBy>
  <cp:revision>1</cp:revision>
  <dcterms:created xsi:type="dcterms:W3CDTF">2023-08-30T12:59:00Z</dcterms:created>
  <dcterms:modified xsi:type="dcterms:W3CDTF">2023-08-30T13:03:00Z</dcterms:modified>
</cp:coreProperties>
</file>